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81" w:rsidRPr="005C619E" w:rsidRDefault="00FD7BCB" w:rsidP="00FD7BCB">
      <w:pPr>
        <w:tabs>
          <w:tab w:val="left" w:pos="2700"/>
        </w:tabs>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Final Project for H</w:t>
      </w:r>
      <w:r w:rsidR="00C30BEB" w:rsidRPr="00FD7BCB">
        <w:rPr>
          <w:rFonts w:ascii="Times New Roman" w:eastAsia="Times New Roman" w:hAnsi="Times New Roman" w:cs="Times New Roman"/>
          <w:b/>
          <w:sz w:val="24"/>
          <w:szCs w:val="24"/>
        </w:rPr>
        <w:t>uman Resource Management</w:t>
      </w:r>
      <w:r w:rsidR="009A5781" w:rsidRPr="00C30BEB">
        <w:rPr>
          <w:rFonts w:ascii="Times New Roman" w:eastAsia="Times New Roman" w:hAnsi="Times New Roman" w:cs="Times New Roman"/>
          <w:b/>
          <w:sz w:val="24"/>
          <w:szCs w:val="24"/>
        </w:rPr>
        <w:br/>
      </w:r>
      <w:r w:rsidR="005C619E" w:rsidRPr="005C619E">
        <w:rPr>
          <w:rFonts w:ascii="Times New Roman" w:eastAsia="Times New Roman" w:hAnsi="Times New Roman" w:cs="Times New Roman"/>
          <w:b/>
          <w:sz w:val="24"/>
          <w:szCs w:val="24"/>
        </w:rPr>
        <w:t xml:space="preserve">Personal Sustainability Teaching </w:t>
      </w:r>
      <w:r w:rsidR="009D1775" w:rsidRPr="005C619E">
        <w:rPr>
          <w:rFonts w:ascii="Times New Roman" w:eastAsia="Times New Roman" w:hAnsi="Times New Roman" w:cs="Times New Roman"/>
          <w:b/>
          <w:sz w:val="24"/>
          <w:szCs w:val="24"/>
        </w:rPr>
        <w:t>Mission Statement</w:t>
      </w:r>
    </w:p>
    <w:p w:rsidR="005C619E" w:rsidRDefault="009D1775" w:rsidP="009A5781">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Infuse the sustainability concept and change management into human resource management practices. </w:t>
      </w:r>
    </w:p>
    <w:p w:rsidR="005C619E" w:rsidRDefault="005C619E" w:rsidP="009A5781">
      <w:pPr>
        <w:spacing w:after="0" w:line="240" w:lineRule="auto"/>
        <w:rPr>
          <w:rFonts w:ascii="Helvetica" w:hAnsi="Helvetica" w:cs="Helvetica"/>
          <w:color w:val="333333"/>
          <w:sz w:val="20"/>
          <w:szCs w:val="20"/>
          <w:shd w:val="clear" w:color="auto" w:fill="FFFFFF"/>
        </w:rPr>
      </w:pPr>
    </w:p>
    <w:p w:rsidR="005C619E" w:rsidRPr="006456D0" w:rsidRDefault="005C619E" w:rsidP="009A5781">
      <w:pPr>
        <w:spacing w:after="0" w:line="240" w:lineRule="auto"/>
        <w:rPr>
          <w:rFonts w:ascii="Helvetica" w:hAnsi="Helvetica" w:cs="Helvetica"/>
          <w:b/>
          <w:color w:val="333333"/>
          <w:sz w:val="20"/>
          <w:szCs w:val="20"/>
          <w:shd w:val="clear" w:color="auto" w:fill="FFFFFF"/>
        </w:rPr>
      </w:pPr>
      <w:r w:rsidRPr="006456D0">
        <w:rPr>
          <w:rFonts w:ascii="Helvetica" w:hAnsi="Helvetica" w:cs="Helvetica"/>
          <w:b/>
          <w:color w:val="333333"/>
          <w:sz w:val="20"/>
          <w:szCs w:val="20"/>
          <w:shd w:val="clear" w:color="auto" w:fill="FFFFFF"/>
        </w:rPr>
        <w:t>A Statement Connecting Stability to Your Discipline</w:t>
      </w:r>
    </w:p>
    <w:p w:rsidR="009D1775" w:rsidRDefault="009D1775" w:rsidP="009A5781">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Engage students to rethink underlying values in current management practices and business process and their impacts on their personal life, society, economy, and environment. Inspire students to</w:t>
      </w:r>
      <w:r w:rsidR="005C619E">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develop change action plan to champion the sustainability into business process and management practices. </w:t>
      </w:r>
    </w:p>
    <w:p w:rsidR="005C619E" w:rsidRDefault="005C619E" w:rsidP="009A5781">
      <w:pPr>
        <w:spacing w:after="0" w:line="240" w:lineRule="auto"/>
        <w:rPr>
          <w:rFonts w:ascii="Helvetica" w:hAnsi="Helvetica" w:cs="Helvetica"/>
          <w:color w:val="333333"/>
          <w:sz w:val="20"/>
          <w:szCs w:val="20"/>
          <w:shd w:val="clear" w:color="auto" w:fill="FFFFFF"/>
        </w:rPr>
      </w:pPr>
    </w:p>
    <w:p w:rsidR="009A5781" w:rsidRDefault="005C619E" w:rsidP="00FD7BCB">
      <w:pPr>
        <w:spacing w:after="0" w:line="240" w:lineRule="auto"/>
        <w:rPr>
          <w:rFonts w:ascii="Helvetica" w:eastAsia="Times New Roman" w:hAnsi="Helvetica" w:cs="Helvetica"/>
          <w:color w:val="333333"/>
          <w:sz w:val="20"/>
          <w:szCs w:val="20"/>
        </w:rPr>
      </w:pPr>
      <w:r>
        <w:rPr>
          <w:rFonts w:ascii="Helvetica" w:hAnsi="Helvetica" w:cs="Helvetica"/>
          <w:color w:val="333333"/>
          <w:sz w:val="20"/>
          <w:szCs w:val="20"/>
          <w:shd w:val="clear" w:color="auto" w:fill="FFFFFF"/>
        </w:rPr>
        <w:t>The 3 P's model will be introduced to the students as a framework for rethinking the current human resource management practices and business processes.  </w:t>
      </w:r>
    </w:p>
    <w:p w:rsidR="002F2008" w:rsidRPr="007744E9" w:rsidRDefault="002F2008" w:rsidP="002F2008">
      <w:pPr>
        <w:shd w:val="clear" w:color="auto" w:fill="FFFFFF"/>
        <w:spacing w:before="100" w:beforeAutospacing="1" w:after="100" w:afterAutospacing="1" w:line="300" w:lineRule="atLeast"/>
        <w:rPr>
          <w:rFonts w:ascii="Times New Roman" w:eastAsia="Times New Roman" w:hAnsi="Times New Roman" w:cs="Times New Roman"/>
          <w:b/>
          <w:color w:val="333333"/>
          <w:sz w:val="24"/>
          <w:szCs w:val="24"/>
        </w:rPr>
      </w:pPr>
      <w:r w:rsidRPr="007744E9">
        <w:rPr>
          <w:rFonts w:ascii="Times New Roman" w:eastAsia="Times New Roman" w:hAnsi="Times New Roman" w:cs="Times New Roman"/>
          <w:b/>
          <w:color w:val="333333"/>
          <w:sz w:val="24"/>
          <w:szCs w:val="24"/>
        </w:rPr>
        <w:t>Map of sustainability outcomes to course learning outcomes:</w:t>
      </w:r>
    </w:p>
    <w:p w:rsidR="00A775FE" w:rsidRDefault="00A775FE" w:rsidP="00A775FE">
      <w:pPr>
        <w:pStyle w:val="Default"/>
        <w:rPr>
          <w:sz w:val="22"/>
          <w:szCs w:val="22"/>
        </w:rPr>
      </w:pPr>
      <w:r>
        <w:rPr>
          <w:b/>
          <w:bCs/>
          <w:sz w:val="22"/>
          <w:szCs w:val="22"/>
        </w:rPr>
        <w:t xml:space="preserve">Sustainability-Related Curriculum – </w:t>
      </w:r>
      <w:r>
        <w:rPr>
          <w:sz w:val="22"/>
          <w:szCs w:val="22"/>
        </w:rPr>
        <w:t xml:space="preserve">courses &amp; sections incorporate sustainability as a distinct course component, module, or concentrate on a single sustainability principle, issue or outcome. </w:t>
      </w:r>
    </w:p>
    <w:p w:rsidR="00A775FE" w:rsidRDefault="00A775FE" w:rsidP="00A775FE">
      <w:pPr>
        <w:pStyle w:val="Default"/>
        <w:spacing w:after="30"/>
        <w:rPr>
          <w:sz w:val="22"/>
          <w:szCs w:val="22"/>
        </w:rPr>
      </w:pPr>
    </w:p>
    <w:p w:rsidR="00A775FE" w:rsidRDefault="00A775FE" w:rsidP="00A775FE">
      <w:pPr>
        <w:pStyle w:val="Default"/>
        <w:spacing w:after="30"/>
        <w:rPr>
          <w:sz w:val="22"/>
          <w:szCs w:val="22"/>
        </w:rPr>
      </w:pPr>
      <w:r>
        <w:rPr>
          <w:sz w:val="22"/>
          <w:szCs w:val="22"/>
        </w:rPr>
        <w:t xml:space="preserve"> Synthesize and communicate an understanding of social, economic, and environmental systems in the context of sustainability </w:t>
      </w:r>
    </w:p>
    <w:p w:rsidR="00A775FE" w:rsidRDefault="00A775FE" w:rsidP="00A775FE">
      <w:pPr>
        <w:pStyle w:val="Default"/>
        <w:spacing w:after="30"/>
        <w:rPr>
          <w:sz w:val="22"/>
          <w:szCs w:val="22"/>
        </w:rPr>
      </w:pPr>
      <w:r>
        <w:rPr>
          <w:sz w:val="22"/>
          <w:szCs w:val="22"/>
        </w:rPr>
        <w:t xml:space="preserve"> Explain how sustainable thinking and decision-making contribute to solutions for current and emerging social, environmental and economic crises. </w:t>
      </w:r>
    </w:p>
    <w:p w:rsidR="00A775FE" w:rsidRDefault="00A775FE" w:rsidP="00A775FE">
      <w:pPr>
        <w:spacing w:after="0"/>
        <w:rPr>
          <w:rFonts w:ascii="Times New Roman" w:hAnsi="Times New Roman" w:cs="Times New Roman"/>
          <w:b/>
        </w:rPr>
      </w:pPr>
    </w:p>
    <w:p w:rsidR="009114CD" w:rsidRPr="00242E80" w:rsidRDefault="009114CD" w:rsidP="009114CD">
      <w:pPr>
        <w:pStyle w:val="Heading2"/>
        <w:tabs>
          <w:tab w:val="left" w:pos="8280"/>
        </w:tabs>
        <w:rPr>
          <w:b/>
          <w:bCs/>
          <w:szCs w:val="24"/>
        </w:rPr>
      </w:pPr>
      <w:r w:rsidRPr="009114CD">
        <w:rPr>
          <w:b/>
          <w:szCs w:val="24"/>
        </w:rPr>
        <w:t>Course</w:t>
      </w:r>
      <w:r>
        <w:rPr>
          <w:b/>
          <w:szCs w:val="24"/>
        </w:rPr>
        <w:t xml:space="preserve"> </w:t>
      </w:r>
      <w:r w:rsidRPr="009114CD">
        <w:rPr>
          <w:b/>
          <w:szCs w:val="24"/>
        </w:rPr>
        <w:t xml:space="preserve"> Outcomes: BUS 221 </w:t>
      </w:r>
      <w:r w:rsidRPr="00242E80">
        <w:rPr>
          <w:szCs w:val="24"/>
        </w:rPr>
        <w:t xml:space="preserve">is designed to provide an overview of technical and legal aspects of </w:t>
      </w:r>
      <w:r>
        <w:rPr>
          <w:szCs w:val="24"/>
        </w:rPr>
        <w:t>human resource</w:t>
      </w:r>
      <w:r w:rsidRPr="00242E80">
        <w:rPr>
          <w:szCs w:val="24"/>
        </w:rPr>
        <w:t xml:space="preserve"> management. This course explores current concepts, issues, and techniques in the areas of recruiting and selection, compensation and benefits, training and development, performance management, employee relations and evaluation of the effectiveness of the HRM system.  The main focus of this course is to equip future managers and working individuals with practical knowledge and techniques to ef</w:t>
      </w:r>
      <w:r>
        <w:rPr>
          <w:szCs w:val="24"/>
        </w:rPr>
        <w:t>fectively manage human resource</w:t>
      </w:r>
      <w:r w:rsidRPr="00242E80">
        <w:rPr>
          <w:szCs w:val="24"/>
        </w:rPr>
        <w:t xml:space="preserve"> issues in a dynamic business environment.</w:t>
      </w:r>
    </w:p>
    <w:p w:rsidR="009114CD" w:rsidRDefault="009114CD" w:rsidP="00A775FE">
      <w:pPr>
        <w:spacing w:after="0"/>
        <w:rPr>
          <w:rFonts w:ascii="Times New Roman" w:hAnsi="Times New Roman" w:cs="Times New Roman"/>
          <w:b/>
        </w:rPr>
      </w:pPr>
    </w:p>
    <w:p w:rsidR="009114CD" w:rsidRDefault="009114CD" w:rsidP="00A775FE">
      <w:pPr>
        <w:spacing w:after="0"/>
        <w:rPr>
          <w:rFonts w:ascii="Times New Roman" w:hAnsi="Times New Roman" w:cs="Times New Roman"/>
          <w:b/>
        </w:rPr>
      </w:pPr>
      <w:r>
        <w:rPr>
          <w:rFonts w:ascii="Times New Roman" w:hAnsi="Times New Roman" w:cs="Times New Roman"/>
          <w:b/>
        </w:rPr>
        <w:t>Sustainability Outcomes</w:t>
      </w:r>
    </w:p>
    <w:p w:rsidR="00FD7BCB" w:rsidRPr="00FD7BCB" w:rsidRDefault="00FD7BCB" w:rsidP="00FD7BCB">
      <w:pPr>
        <w:pStyle w:val="ListParagraph"/>
        <w:numPr>
          <w:ilvl w:val="0"/>
          <w:numId w:val="6"/>
        </w:numPr>
        <w:spacing w:after="0"/>
        <w:rPr>
          <w:rFonts w:ascii="Times New Roman" w:hAnsi="Times New Roman" w:cs="Times New Roman"/>
        </w:rPr>
      </w:pPr>
      <w:r w:rsidRPr="00FD7BCB">
        <w:rPr>
          <w:rFonts w:ascii="Times New Roman" w:hAnsi="Times New Roman" w:cs="Times New Roman"/>
        </w:rPr>
        <w:t>Apply the 3 pillars of sustainability to evaluate the current human resources management practices and Issues.</w:t>
      </w:r>
    </w:p>
    <w:p w:rsidR="007D7A8B" w:rsidRPr="00FD7BCB" w:rsidRDefault="00FD7BCB" w:rsidP="00FD7BCB">
      <w:pPr>
        <w:numPr>
          <w:ilvl w:val="0"/>
          <w:numId w:val="6"/>
        </w:numPr>
        <w:spacing w:after="0"/>
        <w:rPr>
          <w:rFonts w:ascii="Times New Roman" w:hAnsi="Times New Roman" w:cs="Times New Roman"/>
        </w:rPr>
      </w:pPr>
      <w:r>
        <w:rPr>
          <w:rFonts w:ascii="Times New Roman" w:hAnsi="Times New Roman" w:cs="Times New Roman"/>
        </w:rPr>
        <w:t>Inspire</w:t>
      </w:r>
      <w:r w:rsidR="00317961">
        <w:rPr>
          <w:rFonts w:ascii="Times New Roman" w:hAnsi="Times New Roman" w:cs="Times New Roman"/>
        </w:rPr>
        <w:t xml:space="preserve"> students to work in their profession in a </w:t>
      </w:r>
      <w:r>
        <w:rPr>
          <w:rFonts w:ascii="Times New Roman" w:hAnsi="Times New Roman" w:cs="Times New Roman"/>
        </w:rPr>
        <w:t>sustainable manner.</w:t>
      </w:r>
    </w:p>
    <w:p w:rsidR="00920649" w:rsidRPr="00317961" w:rsidRDefault="006421B1" w:rsidP="00FD7BCB">
      <w:pPr>
        <w:numPr>
          <w:ilvl w:val="0"/>
          <w:numId w:val="6"/>
        </w:numPr>
        <w:spacing w:after="0"/>
        <w:rPr>
          <w:rFonts w:ascii="Times New Roman" w:hAnsi="Times New Roman" w:cs="Times New Roman"/>
        </w:rPr>
      </w:pPr>
      <w:r w:rsidRPr="00317961">
        <w:rPr>
          <w:rFonts w:ascii="Times New Roman" w:hAnsi="Times New Roman" w:cs="Times New Roman"/>
        </w:rPr>
        <w:t xml:space="preserve">Increase  happiness </w:t>
      </w:r>
      <w:r w:rsidR="00920649" w:rsidRPr="00317961">
        <w:rPr>
          <w:rFonts w:ascii="Times New Roman" w:hAnsi="Times New Roman" w:cs="Times New Roman"/>
        </w:rPr>
        <w:t xml:space="preserve">in the workplace </w:t>
      </w:r>
      <w:r w:rsidR="00317961" w:rsidRPr="00317961">
        <w:rPr>
          <w:rFonts w:ascii="Times New Roman" w:hAnsi="Times New Roman" w:cs="Times New Roman"/>
        </w:rPr>
        <w:t>,</w:t>
      </w:r>
      <w:r w:rsidR="00920649" w:rsidRPr="00317961">
        <w:rPr>
          <w:rFonts w:ascii="Times New Roman" w:hAnsi="Times New Roman" w:cs="Times New Roman"/>
        </w:rPr>
        <w:t xml:space="preserve">  a </w:t>
      </w:r>
      <w:r w:rsidRPr="00317961">
        <w:rPr>
          <w:rFonts w:ascii="Times New Roman" w:hAnsi="Times New Roman" w:cs="Times New Roman"/>
        </w:rPr>
        <w:t>healthy work</w:t>
      </w:r>
      <w:r w:rsidR="00920649" w:rsidRPr="00317961">
        <w:rPr>
          <w:rFonts w:ascii="Times New Roman" w:hAnsi="Times New Roman" w:cs="Times New Roman"/>
        </w:rPr>
        <w:t xml:space="preserve"> environment</w:t>
      </w:r>
      <w:r w:rsidR="00317961" w:rsidRPr="00317961">
        <w:rPr>
          <w:rFonts w:ascii="Times New Roman" w:hAnsi="Times New Roman" w:cs="Times New Roman"/>
        </w:rPr>
        <w:t xml:space="preserve">, and </w:t>
      </w:r>
      <w:r w:rsidR="00920649" w:rsidRPr="00317961">
        <w:rPr>
          <w:rFonts w:ascii="Times New Roman" w:hAnsi="Times New Roman" w:cs="Times New Roman"/>
        </w:rPr>
        <w:t xml:space="preserve">a high level of employee </w:t>
      </w:r>
      <w:r w:rsidRPr="00317961">
        <w:rPr>
          <w:rFonts w:ascii="Times New Roman" w:hAnsi="Times New Roman" w:cs="Times New Roman"/>
        </w:rPr>
        <w:t>engagement</w:t>
      </w:r>
      <w:r w:rsidR="00317961" w:rsidRPr="00317961">
        <w:rPr>
          <w:rFonts w:ascii="Times New Roman" w:hAnsi="Times New Roman" w:cs="Times New Roman"/>
        </w:rPr>
        <w:t xml:space="preserve"> by sustainable human resource management practices</w:t>
      </w:r>
      <w:r w:rsidRPr="00317961">
        <w:rPr>
          <w:rFonts w:ascii="Times New Roman" w:hAnsi="Times New Roman" w:cs="Times New Roman"/>
        </w:rPr>
        <w:t> </w:t>
      </w:r>
      <w:r w:rsidR="00920649" w:rsidRPr="00317961">
        <w:rPr>
          <w:rFonts w:ascii="Times New Roman" w:hAnsi="Times New Roman" w:cs="Times New Roman"/>
        </w:rPr>
        <w:t xml:space="preserve"> </w:t>
      </w:r>
    </w:p>
    <w:p w:rsidR="007D7A8B" w:rsidRDefault="00920649" w:rsidP="00FD7BCB">
      <w:pPr>
        <w:numPr>
          <w:ilvl w:val="0"/>
          <w:numId w:val="6"/>
        </w:numPr>
        <w:spacing w:after="0"/>
        <w:rPr>
          <w:rFonts w:ascii="Times New Roman" w:hAnsi="Times New Roman" w:cs="Times New Roman"/>
        </w:rPr>
      </w:pPr>
      <w:r w:rsidRPr="00920649">
        <w:rPr>
          <w:rFonts w:ascii="Times New Roman" w:hAnsi="Times New Roman" w:cs="Times New Roman"/>
        </w:rPr>
        <w:t xml:space="preserve"> </w:t>
      </w:r>
      <w:r w:rsidR="006421B1" w:rsidRPr="00920649">
        <w:rPr>
          <w:rFonts w:ascii="Times New Roman" w:hAnsi="Times New Roman" w:cs="Times New Roman"/>
        </w:rPr>
        <w:t xml:space="preserve">Identify an ongoing role the student will commit </w:t>
      </w:r>
      <w:r w:rsidRPr="00920649">
        <w:rPr>
          <w:rFonts w:ascii="Times New Roman" w:hAnsi="Times New Roman" w:cs="Times New Roman"/>
        </w:rPr>
        <w:t xml:space="preserve"> himself/herself </w:t>
      </w:r>
      <w:r w:rsidR="006421B1" w:rsidRPr="00920649">
        <w:rPr>
          <w:rFonts w:ascii="Times New Roman" w:hAnsi="Times New Roman" w:cs="Times New Roman"/>
        </w:rPr>
        <w:t xml:space="preserve">to playing in the context of sustainability </w:t>
      </w:r>
    </w:p>
    <w:p w:rsidR="00FD7BCB" w:rsidRDefault="00FD7BCB" w:rsidP="00FD7BCB">
      <w:pPr>
        <w:numPr>
          <w:ilvl w:val="1"/>
          <w:numId w:val="6"/>
        </w:numPr>
        <w:rPr>
          <w:rFonts w:ascii="Times New Roman" w:hAnsi="Times New Roman" w:cs="Times New Roman"/>
        </w:rPr>
      </w:pPr>
      <w:r>
        <w:rPr>
          <w:rFonts w:ascii="Times New Roman" w:hAnsi="Times New Roman" w:cs="Times New Roman"/>
        </w:rPr>
        <w:t>Advocate</w:t>
      </w:r>
    </w:p>
    <w:p w:rsidR="00FD7BCB" w:rsidRPr="00FD7BCB" w:rsidRDefault="00FD7BCB" w:rsidP="00FD7BCB">
      <w:pPr>
        <w:numPr>
          <w:ilvl w:val="1"/>
          <w:numId w:val="6"/>
        </w:numPr>
        <w:rPr>
          <w:rFonts w:ascii="Times New Roman" w:hAnsi="Times New Roman" w:cs="Times New Roman"/>
        </w:rPr>
      </w:pPr>
      <w:r w:rsidRPr="00FD7BCB">
        <w:rPr>
          <w:rFonts w:ascii="Times New Roman" w:hAnsi="Times New Roman" w:cs="Times New Roman"/>
        </w:rPr>
        <w:lastRenderedPageBreak/>
        <w:t xml:space="preserve">business partner, </w:t>
      </w:r>
    </w:p>
    <w:p w:rsidR="00FD7BCB" w:rsidRPr="00FD7BCB" w:rsidRDefault="00FD7BCB" w:rsidP="00FD7BCB">
      <w:pPr>
        <w:numPr>
          <w:ilvl w:val="1"/>
          <w:numId w:val="6"/>
        </w:numPr>
        <w:rPr>
          <w:rFonts w:ascii="Times New Roman" w:hAnsi="Times New Roman" w:cs="Times New Roman"/>
        </w:rPr>
      </w:pPr>
      <w:r w:rsidRPr="00FD7BCB">
        <w:rPr>
          <w:rFonts w:ascii="Times New Roman" w:hAnsi="Times New Roman" w:cs="Times New Roman"/>
        </w:rPr>
        <w:t>facilitator, and /or change agent</w:t>
      </w:r>
    </w:p>
    <w:p w:rsidR="00F010F9" w:rsidRPr="00FD7BCB" w:rsidRDefault="00F010F9" w:rsidP="00A775FE">
      <w:pPr>
        <w:spacing w:after="0"/>
        <w:rPr>
          <w:rFonts w:ascii="Times New Roman" w:hAnsi="Times New Roman" w:cs="Times New Roman"/>
          <w:b/>
        </w:rPr>
      </w:pPr>
      <w:r w:rsidRPr="00FD7BCB">
        <w:rPr>
          <w:rFonts w:ascii="Times New Roman" w:hAnsi="Times New Roman" w:cs="Times New Roman"/>
          <w:b/>
        </w:rPr>
        <w:t>Instructional Strategies</w:t>
      </w:r>
    </w:p>
    <w:p w:rsidR="00F010F9" w:rsidRPr="00214CAF" w:rsidRDefault="00F010F9" w:rsidP="00A775FE">
      <w:pPr>
        <w:spacing w:after="0"/>
        <w:rPr>
          <w:rFonts w:ascii="Times New Roman" w:hAnsi="Times New Roman" w:cs="Times New Roman"/>
        </w:rPr>
      </w:pPr>
      <w:r>
        <w:rPr>
          <w:rFonts w:ascii="Times New Roman" w:hAnsi="Times New Roman" w:cs="Times New Roman"/>
        </w:rPr>
        <w:t>To infuse the sustainability in the huma</w:t>
      </w:r>
      <w:r w:rsidR="00317961">
        <w:rPr>
          <w:rFonts w:ascii="Times New Roman" w:hAnsi="Times New Roman" w:cs="Times New Roman"/>
        </w:rPr>
        <w:t>n resource management course, I</w:t>
      </w:r>
      <w:r w:rsidR="000A033A">
        <w:rPr>
          <w:rFonts w:ascii="Times New Roman" w:hAnsi="Times New Roman" w:cs="Times New Roman"/>
        </w:rPr>
        <w:t xml:space="preserve"> incorporate</w:t>
      </w:r>
      <w:r w:rsidR="00317961">
        <w:rPr>
          <w:rFonts w:ascii="Times New Roman" w:hAnsi="Times New Roman" w:cs="Times New Roman"/>
        </w:rPr>
        <w:t>d</w:t>
      </w:r>
      <w:r w:rsidR="000A033A">
        <w:rPr>
          <w:rFonts w:ascii="Times New Roman" w:hAnsi="Times New Roman" w:cs="Times New Roman"/>
        </w:rPr>
        <w:t xml:space="preserve"> the concept throughout the course in a topical manner. In-class small group activities will </w:t>
      </w:r>
      <w:r w:rsidR="00FD7BCB">
        <w:rPr>
          <w:rFonts w:ascii="Times New Roman" w:hAnsi="Times New Roman" w:cs="Times New Roman"/>
        </w:rPr>
        <w:t>be the key instructional strate</w:t>
      </w:r>
      <w:r w:rsidR="000A033A">
        <w:rPr>
          <w:rFonts w:ascii="Times New Roman" w:hAnsi="Times New Roman" w:cs="Times New Roman"/>
        </w:rPr>
        <w:t>gy.</w:t>
      </w:r>
    </w:p>
    <w:p w:rsidR="000A033A" w:rsidRDefault="000A033A" w:rsidP="00214CAF">
      <w:pPr>
        <w:spacing w:after="0" w:line="240" w:lineRule="auto"/>
        <w:rPr>
          <w:rFonts w:ascii="Times New Roman" w:hAnsi="Times New Roman" w:cs="Times New Roman"/>
        </w:rPr>
      </w:pPr>
    </w:p>
    <w:tbl>
      <w:tblPr>
        <w:tblStyle w:val="TableGrid"/>
        <w:tblW w:w="13158" w:type="dxa"/>
        <w:tblLayout w:type="fixed"/>
        <w:tblLook w:val="04A0" w:firstRow="1" w:lastRow="0" w:firstColumn="1" w:lastColumn="0" w:noHBand="0" w:noVBand="1"/>
      </w:tblPr>
      <w:tblGrid>
        <w:gridCol w:w="1548"/>
        <w:gridCol w:w="2520"/>
        <w:gridCol w:w="4140"/>
        <w:gridCol w:w="3482"/>
        <w:gridCol w:w="28"/>
        <w:gridCol w:w="1412"/>
        <w:gridCol w:w="28"/>
      </w:tblGrid>
      <w:tr w:rsidR="000A033A" w:rsidTr="00D4071A">
        <w:trPr>
          <w:gridAfter w:val="1"/>
          <w:wAfter w:w="28" w:type="dxa"/>
        </w:trPr>
        <w:tc>
          <w:tcPr>
            <w:tcW w:w="1548" w:type="dxa"/>
          </w:tcPr>
          <w:p w:rsidR="000A033A" w:rsidRDefault="000A033A" w:rsidP="00214CAF">
            <w:pPr>
              <w:rPr>
                <w:rFonts w:ascii="Times New Roman" w:hAnsi="Times New Roman" w:cs="Times New Roman"/>
              </w:rPr>
            </w:pPr>
            <w:r>
              <w:rPr>
                <w:rFonts w:ascii="Times New Roman" w:hAnsi="Times New Roman" w:cs="Times New Roman"/>
              </w:rPr>
              <w:t>Topic</w:t>
            </w:r>
          </w:p>
        </w:tc>
        <w:tc>
          <w:tcPr>
            <w:tcW w:w="2520" w:type="dxa"/>
          </w:tcPr>
          <w:p w:rsidR="000A033A" w:rsidRDefault="000A033A" w:rsidP="00214CAF">
            <w:pPr>
              <w:rPr>
                <w:rFonts w:ascii="Times New Roman" w:hAnsi="Times New Roman" w:cs="Times New Roman"/>
              </w:rPr>
            </w:pPr>
            <w:r>
              <w:rPr>
                <w:rFonts w:ascii="Times New Roman" w:hAnsi="Times New Roman" w:cs="Times New Roman"/>
              </w:rPr>
              <w:t>Instructional Objectives</w:t>
            </w:r>
          </w:p>
        </w:tc>
        <w:tc>
          <w:tcPr>
            <w:tcW w:w="4140" w:type="dxa"/>
          </w:tcPr>
          <w:p w:rsidR="000A033A" w:rsidRDefault="000A033A" w:rsidP="00214CAF">
            <w:pPr>
              <w:rPr>
                <w:rFonts w:ascii="Times New Roman" w:hAnsi="Times New Roman" w:cs="Times New Roman"/>
              </w:rPr>
            </w:pPr>
            <w:r>
              <w:rPr>
                <w:rFonts w:ascii="Times New Roman" w:hAnsi="Times New Roman" w:cs="Times New Roman"/>
              </w:rPr>
              <w:t>Instructional Activities</w:t>
            </w:r>
          </w:p>
        </w:tc>
        <w:tc>
          <w:tcPr>
            <w:tcW w:w="3482" w:type="dxa"/>
          </w:tcPr>
          <w:p w:rsidR="000A033A" w:rsidRDefault="000A033A" w:rsidP="00214CAF">
            <w:pPr>
              <w:rPr>
                <w:rFonts w:ascii="Times New Roman" w:hAnsi="Times New Roman" w:cs="Times New Roman"/>
              </w:rPr>
            </w:pPr>
            <w:r>
              <w:rPr>
                <w:rFonts w:ascii="Times New Roman" w:hAnsi="Times New Roman" w:cs="Times New Roman"/>
              </w:rPr>
              <w:t>Resources</w:t>
            </w:r>
          </w:p>
        </w:tc>
        <w:tc>
          <w:tcPr>
            <w:tcW w:w="1440" w:type="dxa"/>
            <w:gridSpan w:val="2"/>
          </w:tcPr>
          <w:p w:rsidR="000A033A" w:rsidRDefault="000A033A" w:rsidP="00214CAF">
            <w:pPr>
              <w:rPr>
                <w:rFonts w:ascii="Times New Roman" w:hAnsi="Times New Roman" w:cs="Times New Roman"/>
              </w:rPr>
            </w:pPr>
            <w:r>
              <w:rPr>
                <w:rFonts w:ascii="Times New Roman" w:hAnsi="Times New Roman" w:cs="Times New Roman"/>
              </w:rPr>
              <w:t>Assessment</w:t>
            </w:r>
          </w:p>
        </w:tc>
      </w:tr>
      <w:tr w:rsidR="000A033A" w:rsidTr="00D4071A">
        <w:trPr>
          <w:gridAfter w:val="1"/>
          <w:wAfter w:w="28" w:type="dxa"/>
        </w:trPr>
        <w:tc>
          <w:tcPr>
            <w:tcW w:w="1548" w:type="dxa"/>
          </w:tcPr>
          <w:p w:rsidR="000A033A" w:rsidRDefault="009F167D" w:rsidP="00214CAF">
            <w:pPr>
              <w:rPr>
                <w:rFonts w:ascii="Times New Roman" w:hAnsi="Times New Roman" w:cs="Times New Roman"/>
              </w:rPr>
            </w:pPr>
            <w:r>
              <w:rPr>
                <w:rFonts w:ascii="Times New Roman" w:hAnsi="Times New Roman" w:cs="Times New Roman"/>
              </w:rPr>
              <w:t xml:space="preserve">Overview of Human Resource Management </w:t>
            </w:r>
          </w:p>
        </w:tc>
        <w:tc>
          <w:tcPr>
            <w:tcW w:w="2520" w:type="dxa"/>
          </w:tcPr>
          <w:p w:rsidR="000A033A" w:rsidRDefault="000A033A" w:rsidP="00214CAF">
            <w:pPr>
              <w:rPr>
                <w:rFonts w:ascii="Times New Roman" w:hAnsi="Times New Roman" w:cs="Times New Roman"/>
              </w:rPr>
            </w:pPr>
            <w:r>
              <w:rPr>
                <w:rFonts w:ascii="Times New Roman" w:hAnsi="Times New Roman" w:cs="Times New Roman"/>
              </w:rPr>
              <w:t xml:space="preserve">Identify how consumption culture affect U.S. business management </w:t>
            </w:r>
            <w:r w:rsidR="009F167D">
              <w:rPr>
                <w:rFonts w:ascii="Times New Roman" w:hAnsi="Times New Roman" w:cs="Times New Roman"/>
              </w:rPr>
              <w:t xml:space="preserve">practices </w:t>
            </w:r>
          </w:p>
          <w:p w:rsidR="009F167D" w:rsidRDefault="009F167D" w:rsidP="00214CAF">
            <w:pPr>
              <w:rPr>
                <w:rFonts w:ascii="Times New Roman" w:hAnsi="Times New Roman" w:cs="Times New Roman"/>
              </w:rPr>
            </w:pPr>
          </w:p>
          <w:p w:rsidR="000A033A" w:rsidRDefault="00317961" w:rsidP="00214CAF">
            <w:pPr>
              <w:rPr>
                <w:rFonts w:ascii="Times New Roman" w:hAnsi="Times New Roman" w:cs="Times New Roman"/>
              </w:rPr>
            </w:pPr>
            <w:r>
              <w:rPr>
                <w:rFonts w:ascii="Times New Roman" w:hAnsi="Times New Roman" w:cs="Times New Roman"/>
              </w:rPr>
              <w:t>Define corporate social r</w:t>
            </w:r>
            <w:r w:rsidR="000A033A">
              <w:rPr>
                <w:rFonts w:ascii="Times New Roman" w:hAnsi="Times New Roman" w:cs="Times New Roman"/>
              </w:rPr>
              <w:t>esponsibilities</w:t>
            </w:r>
          </w:p>
          <w:p w:rsidR="009F167D" w:rsidRDefault="009F167D" w:rsidP="00214CAF">
            <w:pPr>
              <w:rPr>
                <w:rFonts w:ascii="Times New Roman" w:hAnsi="Times New Roman" w:cs="Times New Roman"/>
              </w:rPr>
            </w:pPr>
          </w:p>
          <w:p w:rsidR="009F167D" w:rsidRDefault="00317961" w:rsidP="00214CAF">
            <w:pPr>
              <w:rPr>
                <w:rFonts w:ascii="Times New Roman" w:hAnsi="Times New Roman" w:cs="Times New Roman"/>
              </w:rPr>
            </w:pPr>
            <w:r>
              <w:rPr>
                <w:rFonts w:ascii="Times New Roman" w:hAnsi="Times New Roman" w:cs="Times New Roman"/>
              </w:rPr>
              <w:t>Define s</w:t>
            </w:r>
            <w:r w:rsidR="009F167D">
              <w:rPr>
                <w:rFonts w:ascii="Times New Roman" w:hAnsi="Times New Roman" w:cs="Times New Roman"/>
              </w:rPr>
              <w:t xml:space="preserve">ustainability </w:t>
            </w:r>
          </w:p>
        </w:tc>
        <w:tc>
          <w:tcPr>
            <w:tcW w:w="4140" w:type="dxa"/>
          </w:tcPr>
          <w:p w:rsidR="000A033A" w:rsidRPr="009F167D" w:rsidRDefault="00317961" w:rsidP="00214CAF">
            <w:pPr>
              <w:rPr>
                <w:rFonts w:ascii="Times New Roman" w:hAnsi="Times New Roman" w:cs="Times New Roman"/>
                <w:b/>
              </w:rPr>
            </w:pPr>
            <w:r>
              <w:rPr>
                <w:rFonts w:ascii="Times New Roman" w:hAnsi="Times New Roman" w:cs="Times New Roman"/>
                <w:b/>
              </w:rPr>
              <w:t>Video guided learning d</w:t>
            </w:r>
            <w:r w:rsidR="009F167D" w:rsidRPr="009F167D">
              <w:rPr>
                <w:rFonts w:ascii="Times New Roman" w:hAnsi="Times New Roman" w:cs="Times New Roman"/>
                <w:b/>
              </w:rPr>
              <w:t>iscussion</w:t>
            </w:r>
          </w:p>
          <w:p w:rsidR="009F167D" w:rsidRDefault="009F167D" w:rsidP="009F167D">
            <w:pPr>
              <w:rPr>
                <w:rFonts w:ascii="Times New Roman" w:hAnsi="Times New Roman" w:cs="Times New Roman"/>
              </w:rPr>
            </w:pPr>
            <w:r>
              <w:rPr>
                <w:rFonts w:ascii="Times New Roman" w:hAnsi="Times New Roman" w:cs="Times New Roman"/>
              </w:rPr>
              <w:t>Student view the video clips first and have a small group discussion</w:t>
            </w:r>
          </w:p>
          <w:p w:rsidR="00D4071A" w:rsidRDefault="00D4071A" w:rsidP="009F167D">
            <w:pPr>
              <w:rPr>
                <w:rFonts w:ascii="Times New Roman" w:hAnsi="Times New Roman" w:cs="Times New Roman"/>
              </w:rPr>
            </w:pPr>
          </w:p>
          <w:p w:rsidR="00D4071A" w:rsidRDefault="00D4071A" w:rsidP="009F167D">
            <w:pPr>
              <w:rPr>
                <w:rFonts w:ascii="Times New Roman" w:hAnsi="Times New Roman" w:cs="Times New Roman"/>
              </w:rPr>
            </w:pPr>
            <w:r>
              <w:rPr>
                <w:rFonts w:ascii="Times New Roman" w:hAnsi="Times New Roman" w:cs="Times New Roman"/>
              </w:rPr>
              <w:t>The impact of consumption culture on business process and practices</w:t>
            </w:r>
          </w:p>
          <w:p w:rsidR="00D4071A" w:rsidRDefault="00D4071A" w:rsidP="009F167D">
            <w:pPr>
              <w:rPr>
                <w:rFonts w:ascii="Times New Roman" w:hAnsi="Times New Roman" w:cs="Times New Roman"/>
              </w:rPr>
            </w:pPr>
          </w:p>
          <w:p w:rsidR="00D4071A" w:rsidRDefault="00D4071A" w:rsidP="009F167D">
            <w:pPr>
              <w:rPr>
                <w:rFonts w:ascii="Times New Roman" w:hAnsi="Times New Roman" w:cs="Times New Roman"/>
              </w:rPr>
            </w:pPr>
            <w:r>
              <w:rPr>
                <w:rFonts w:ascii="Times New Roman" w:hAnsi="Times New Roman" w:cs="Times New Roman"/>
              </w:rPr>
              <w:t>Business ethics</w:t>
            </w:r>
          </w:p>
          <w:p w:rsidR="00D4071A" w:rsidRDefault="00D4071A" w:rsidP="009F167D">
            <w:pPr>
              <w:rPr>
                <w:rFonts w:ascii="Times New Roman" w:hAnsi="Times New Roman" w:cs="Times New Roman"/>
              </w:rPr>
            </w:pPr>
          </w:p>
          <w:p w:rsidR="00D4071A" w:rsidRDefault="00317961" w:rsidP="009F167D">
            <w:pPr>
              <w:rPr>
                <w:rFonts w:ascii="Times New Roman" w:hAnsi="Times New Roman" w:cs="Times New Roman"/>
              </w:rPr>
            </w:pPr>
            <w:r>
              <w:rPr>
                <w:rFonts w:ascii="Times New Roman" w:hAnsi="Times New Roman" w:cs="Times New Roman"/>
              </w:rPr>
              <w:t>From corporate citizenship b</w:t>
            </w:r>
            <w:r w:rsidR="00D4071A">
              <w:rPr>
                <w:rFonts w:ascii="Times New Roman" w:hAnsi="Times New Roman" w:cs="Times New Roman"/>
              </w:rPr>
              <w:t>ehavior to Corporate Social  Responsibilities</w:t>
            </w:r>
          </w:p>
          <w:p w:rsidR="00D4071A" w:rsidRDefault="00D4071A" w:rsidP="009F167D">
            <w:pPr>
              <w:rPr>
                <w:rFonts w:ascii="Times New Roman" w:hAnsi="Times New Roman" w:cs="Times New Roman"/>
              </w:rPr>
            </w:pPr>
          </w:p>
          <w:p w:rsidR="00D4071A" w:rsidRDefault="00FA0278" w:rsidP="009F167D">
            <w:pPr>
              <w:rPr>
                <w:rFonts w:ascii="Times New Roman" w:hAnsi="Times New Roman" w:cs="Times New Roman"/>
              </w:rPr>
            </w:pPr>
            <w:r>
              <w:rPr>
                <w:rFonts w:ascii="Times New Roman" w:hAnsi="Times New Roman" w:cs="Times New Roman"/>
              </w:rPr>
              <w:t>Sustainability Interactive Maps</w:t>
            </w:r>
          </w:p>
          <w:p w:rsidR="00FA0278" w:rsidRDefault="00FA0278" w:rsidP="009F167D">
            <w:pPr>
              <w:rPr>
                <w:rFonts w:ascii="Times New Roman" w:hAnsi="Times New Roman" w:cs="Times New Roman"/>
              </w:rPr>
            </w:pPr>
          </w:p>
          <w:p w:rsidR="00FA0278" w:rsidRDefault="00FA0278" w:rsidP="009F167D">
            <w:pPr>
              <w:rPr>
                <w:rFonts w:ascii="Times New Roman" w:hAnsi="Times New Roman" w:cs="Times New Roman"/>
              </w:rPr>
            </w:pPr>
            <w:r>
              <w:rPr>
                <w:rFonts w:ascii="Times New Roman" w:hAnsi="Times New Roman" w:cs="Times New Roman"/>
              </w:rPr>
              <w:t>Role of HR.</w:t>
            </w:r>
          </w:p>
          <w:p w:rsidR="009F167D" w:rsidRDefault="009F167D" w:rsidP="00214CAF">
            <w:pPr>
              <w:rPr>
                <w:rFonts w:ascii="Times New Roman" w:hAnsi="Times New Roman" w:cs="Times New Roman"/>
              </w:rPr>
            </w:pPr>
          </w:p>
        </w:tc>
        <w:tc>
          <w:tcPr>
            <w:tcW w:w="3482" w:type="dxa"/>
          </w:tcPr>
          <w:p w:rsidR="009F167D" w:rsidRDefault="009F167D" w:rsidP="009F167D">
            <w:pPr>
              <w:spacing w:before="100" w:beforeAutospacing="1" w:after="100" w:afterAutospacing="1" w:line="300" w:lineRule="atLeast"/>
            </w:pPr>
            <w:r>
              <w:t>The story of Stuff</w:t>
            </w:r>
          </w:p>
          <w:p w:rsidR="009F167D" w:rsidRDefault="00FC0F2A" w:rsidP="009F167D">
            <w:pPr>
              <w:spacing w:before="100" w:beforeAutospacing="1" w:after="100" w:afterAutospacing="1" w:line="300" w:lineRule="atLeast"/>
            </w:pPr>
            <w:hyperlink r:id="rId6" w:history="1">
              <w:r w:rsidR="009F167D">
                <w:rPr>
                  <w:rStyle w:val="Hyperlink"/>
                </w:rPr>
                <w:t>http://www.youtube.com/watch?v=gLBE5QAYXp8</w:t>
              </w:r>
            </w:hyperlink>
          </w:p>
          <w:p w:rsidR="000A033A" w:rsidRDefault="009F167D" w:rsidP="00214CAF">
            <w:pPr>
              <w:rPr>
                <w:rFonts w:ascii="Times New Roman" w:hAnsi="Times New Roman" w:cs="Times New Roman"/>
              </w:rPr>
            </w:pPr>
            <w:r>
              <w:rPr>
                <w:rFonts w:ascii="Times New Roman" w:hAnsi="Times New Roman" w:cs="Times New Roman"/>
              </w:rPr>
              <w:t>Case Problem: What would you do?</w:t>
            </w:r>
          </w:p>
          <w:p w:rsidR="009F167D" w:rsidRDefault="009F167D" w:rsidP="009F167D">
            <w:pPr>
              <w:spacing w:before="100" w:beforeAutospacing="1" w:after="100" w:afterAutospacing="1" w:line="300" w:lineRule="atLeast"/>
            </w:pPr>
            <w:r>
              <w:t>Human Planet</w:t>
            </w:r>
          </w:p>
          <w:p w:rsidR="009F167D" w:rsidRDefault="00FC0F2A" w:rsidP="009F167D">
            <w:pPr>
              <w:spacing w:before="100" w:beforeAutospacing="1" w:after="100" w:afterAutospacing="1" w:line="300" w:lineRule="atLeast"/>
            </w:pPr>
            <w:hyperlink r:id="rId7" w:history="1">
              <w:r w:rsidR="009F167D">
                <w:rPr>
                  <w:rStyle w:val="Hyperlink"/>
                </w:rPr>
                <w:t>http://www.youtube.com/watch?v=2HiUMlOz4UQ</w:t>
              </w:r>
            </w:hyperlink>
          </w:p>
          <w:p w:rsidR="006421B1" w:rsidRDefault="006421B1" w:rsidP="009F167D">
            <w:pPr>
              <w:spacing w:before="100" w:beforeAutospacing="1" w:after="100" w:afterAutospacing="1" w:line="300" w:lineRule="atLeast"/>
            </w:pPr>
            <w:r>
              <w:t>Sustainability Interactive Maps</w:t>
            </w:r>
          </w:p>
          <w:p w:rsidR="00D4071A" w:rsidRDefault="00FC0F2A" w:rsidP="009F167D">
            <w:pPr>
              <w:spacing w:before="100" w:beforeAutospacing="1" w:after="100" w:afterAutospacing="1" w:line="300" w:lineRule="atLeast"/>
            </w:pPr>
            <w:hyperlink r:id="rId8" w:tgtFrame="_blank" w:history="1">
              <w:r w:rsidR="00D4071A">
                <w:rPr>
                  <w:rStyle w:val="Hyperlink"/>
                  <w:rFonts w:ascii="Helvetica" w:hAnsi="Helvetica" w:cs="Helvetica"/>
                  <w:color w:val="396EB2"/>
                  <w:sz w:val="20"/>
                  <w:szCs w:val="20"/>
                  <w:shd w:val="clear" w:color="auto" w:fill="FFFFFF"/>
                </w:rPr>
                <w:t>www.ssfindex.com</w:t>
              </w:r>
            </w:hyperlink>
          </w:p>
          <w:p w:rsidR="009F167D" w:rsidRDefault="009F167D" w:rsidP="00214CAF">
            <w:pPr>
              <w:rPr>
                <w:rFonts w:ascii="Times New Roman" w:hAnsi="Times New Roman" w:cs="Times New Roman"/>
              </w:rPr>
            </w:pPr>
          </w:p>
        </w:tc>
        <w:tc>
          <w:tcPr>
            <w:tcW w:w="1440" w:type="dxa"/>
            <w:gridSpan w:val="2"/>
          </w:tcPr>
          <w:p w:rsidR="000A033A" w:rsidRDefault="00D4071A" w:rsidP="00214CAF">
            <w:pPr>
              <w:rPr>
                <w:rFonts w:ascii="Times New Roman" w:hAnsi="Times New Roman" w:cs="Times New Roman"/>
              </w:rPr>
            </w:pPr>
            <w:r>
              <w:rPr>
                <w:rFonts w:ascii="Times New Roman" w:hAnsi="Times New Roman" w:cs="Times New Roman"/>
              </w:rPr>
              <w:t>participation</w:t>
            </w:r>
          </w:p>
        </w:tc>
      </w:tr>
      <w:tr w:rsidR="000A033A" w:rsidTr="00D4071A">
        <w:tc>
          <w:tcPr>
            <w:tcW w:w="1548" w:type="dxa"/>
          </w:tcPr>
          <w:p w:rsidR="000A033A" w:rsidRDefault="009F167D" w:rsidP="00214CAF">
            <w:pPr>
              <w:rPr>
                <w:rFonts w:ascii="Times New Roman" w:hAnsi="Times New Roman" w:cs="Times New Roman"/>
              </w:rPr>
            </w:pPr>
            <w:r>
              <w:rPr>
                <w:rFonts w:ascii="Times New Roman" w:hAnsi="Times New Roman" w:cs="Times New Roman"/>
              </w:rPr>
              <w:t xml:space="preserve">Strategic </w:t>
            </w:r>
            <w:r w:rsidR="000A033A">
              <w:rPr>
                <w:rFonts w:ascii="Times New Roman" w:hAnsi="Times New Roman" w:cs="Times New Roman"/>
              </w:rPr>
              <w:t>Human Resource</w:t>
            </w:r>
            <w:r>
              <w:rPr>
                <w:rFonts w:ascii="Times New Roman" w:hAnsi="Times New Roman" w:cs="Times New Roman"/>
              </w:rPr>
              <w:t xml:space="preserve"> Planning</w:t>
            </w:r>
          </w:p>
        </w:tc>
        <w:tc>
          <w:tcPr>
            <w:tcW w:w="2520" w:type="dxa"/>
          </w:tcPr>
          <w:p w:rsidR="000A033A" w:rsidRDefault="009F167D" w:rsidP="00214CAF">
            <w:pPr>
              <w:rPr>
                <w:rFonts w:ascii="Times New Roman" w:hAnsi="Times New Roman" w:cs="Times New Roman"/>
              </w:rPr>
            </w:pPr>
            <w:r>
              <w:rPr>
                <w:rFonts w:ascii="Times New Roman" w:hAnsi="Times New Roman" w:cs="Times New Roman"/>
              </w:rPr>
              <w:t>Incorporate the 3-P into the strategic planning plan</w:t>
            </w:r>
          </w:p>
        </w:tc>
        <w:tc>
          <w:tcPr>
            <w:tcW w:w="4140" w:type="dxa"/>
          </w:tcPr>
          <w:p w:rsidR="00317961" w:rsidRDefault="00D4071A" w:rsidP="00214CAF">
            <w:pPr>
              <w:rPr>
                <w:rFonts w:ascii="Times New Roman" w:hAnsi="Times New Roman" w:cs="Times New Roman"/>
              </w:rPr>
            </w:pPr>
            <w:r>
              <w:rPr>
                <w:rFonts w:ascii="Times New Roman" w:hAnsi="Times New Roman" w:cs="Times New Roman"/>
              </w:rPr>
              <w:t xml:space="preserve">Paradigm Shift </w:t>
            </w:r>
            <w:r w:rsidR="00317961">
              <w:rPr>
                <w:rFonts w:ascii="Times New Roman" w:hAnsi="Times New Roman" w:cs="Times New Roman"/>
              </w:rPr>
              <w:t xml:space="preserve">– Group activities </w:t>
            </w:r>
          </w:p>
          <w:p w:rsidR="000A033A" w:rsidRDefault="00D4071A" w:rsidP="00D4071A">
            <w:pPr>
              <w:rPr>
                <w:rFonts w:ascii="Times New Roman" w:hAnsi="Times New Roman" w:cs="Times New Roman"/>
              </w:rPr>
            </w:pPr>
            <w:r>
              <w:rPr>
                <w:rFonts w:ascii="Times New Roman" w:hAnsi="Times New Roman" w:cs="Times New Roman"/>
              </w:rPr>
              <w:t>Challenges of infusing 3P in strategic human resource planning</w:t>
            </w:r>
            <w:r w:rsidR="00317961">
              <w:rPr>
                <w:rFonts w:ascii="Times New Roman" w:hAnsi="Times New Roman" w:cs="Times New Roman"/>
              </w:rPr>
              <w:t xml:space="preserve"> for an international company</w:t>
            </w:r>
          </w:p>
        </w:tc>
        <w:tc>
          <w:tcPr>
            <w:tcW w:w="3510" w:type="dxa"/>
            <w:gridSpan w:val="2"/>
          </w:tcPr>
          <w:p w:rsidR="000A033A" w:rsidRDefault="00D4071A" w:rsidP="00214CAF">
            <w:pPr>
              <w:rPr>
                <w:rFonts w:ascii="Times New Roman" w:hAnsi="Times New Roman" w:cs="Times New Roman"/>
              </w:rPr>
            </w:pPr>
            <w:r>
              <w:rPr>
                <w:rFonts w:ascii="Times New Roman" w:hAnsi="Times New Roman" w:cs="Times New Roman"/>
              </w:rPr>
              <w:t>Case Problem: Going to China</w:t>
            </w:r>
          </w:p>
        </w:tc>
        <w:tc>
          <w:tcPr>
            <w:tcW w:w="1440" w:type="dxa"/>
            <w:gridSpan w:val="2"/>
          </w:tcPr>
          <w:p w:rsidR="000A033A" w:rsidRDefault="00D4071A" w:rsidP="00214CAF">
            <w:pPr>
              <w:rPr>
                <w:rFonts w:ascii="Times New Roman" w:hAnsi="Times New Roman" w:cs="Times New Roman"/>
              </w:rPr>
            </w:pPr>
            <w:r>
              <w:rPr>
                <w:rFonts w:ascii="Times New Roman" w:hAnsi="Times New Roman" w:cs="Times New Roman"/>
              </w:rPr>
              <w:t>Participation</w:t>
            </w:r>
          </w:p>
        </w:tc>
      </w:tr>
      <w:tr w:rsidR="001D52B9" w:rsidTr="00D4071A">
        <w:tc>
          <w:tcPr>
            <w:tcW w:w="1548" w:type="dxa"/>
          </w:tcPr>
          <w:p w:rsidR="001D52B9" w:rsidRDefault="001D52B9" w:rsidP="00411724">
            <w:pPr>
              <w:rPr>
                <w:rFonts w:ascii="Times New Roman" w:hAnsi="Times New Roman" w:cs="Times New Roman"/>
              </w:rPr>
            </w:pPr>
            <w:r>
              <w:rPr>
                <w:rFonts w:ascii="Times New Roman" w:hAnsi="Times New Roman" w:cs="Times New Roman"/>
              </w:rPr>
              <w:t>Hiring and Selection</w:t>
            </w:r>
          </w:p>
        </w:tc>
        <w:tc>
          <w:tcPr>
            <w:tcW w:w="2520" w:type="dxa"/>
          </w:tcPr>
          <w:p w:rsidR="001D52B9" w:rsidRDefault="001D52B9" w:rsidP="00411724">
            <w:pPr>
              <w:rPr>
                <w:rFonts w:ascii="Times New Roman" w:hAnsi="Times New Roman" w:cs="Times New Roman"/>
              </w:rPr>
            </w:pPr>
            <w:r>
              <w:rPr>
                <w:rFonts w:ascii="Times New Roman" w:hAnsi="Times New Roman" w:cs="Times New Roman"/>
              </w:rPr>
              <w:t xml:space="preserve">Explore future job outlook </w:t>
            </w:r>
          </w:p>
          <w:p w:rsidR="001D52B9" w:rsidRDefault="001D52B9" w:rsidP="00411724">
            <w:pPr>
              <w:rPr>
                <w:rFonts w:ascii="Times New Roman" w:hAnsi="Times New Roman" w:cs="Times New Roman"/>
              </w:rPr>
            </w:pPr>
            <w:r>
              <w:rPr>
                <w:rFonts w:ascii="Times New Roman" w:hAnsi="Times New Roman" w:cs="Times New Roman"/>
              </w:rPr>
              <w:t xml:space="preserve">Define the sustainability job market </w:t>
            </w:r>
          </w:p>
          <w:p w:rsidR="001D52B9" w:rsidRDefault="001D52B9" w:rsidP="00411724">
            <w:pPr>
              <w:rPr>
                <w:rFonts w:ascii="Times New Roman" w:hAnsi="Times New Roman" w:cs="Times New Roman"/>
              </w:rPr>
            </w:pPr>
            <w:r>
              <w:rPr>
                <w:rFonts w:ascii="Times New Roman" w:hAnsi="Times New Roman" w:cs="Times New Roman"/>
              </w:rPr>
              <w:lastRenderedPageBreak/>
              <w:t xml:space="preserve">Explore the </w:t>
            </w:r>
          </w:p>
        </w:tc>
        <w:tc>
          <w:tcPr>
            <w:tcW w:w="4140" w:type="dxa"/>
          </w:tcPr>
          <w:p w:rsidR="001D52B9" w:rsidRDefault="001D52B9" w:rsidP="00411724">
            <w:pPr>
              <w:rPr>
                <w:rFonts w:ascii="Times New Roman" w:hAnsi="Times New Roman" w:cs="Times New Roman"/>
              </w:rPr>
            </w:pPr>
            <w:r>
              <w:rPr>
                <w:rFonts w:ascii="Times New Roman" w:hAnsi="Times New Roman" w:cs="Times New Roman"/>
              </w:rPr>
              <w:lastRenderedPageBreak/>
              <w:t>Group Activities</w:t>
            </w:r>
          </w:p>
          <w:p w:rsidR="001D52B9" w:rsidRPr="001D52B9" w:rsidRDefault="001D52B9" w:rsidP="00411724">
            <w:pPr>
              <w:pStyle w:val="ListParagraph"/>
              <w:numPr>
                <w:ilvl w:val="0"/>
                <w:numId w:val="5"/>
              </w:numPr>
              <w:rPr>
                <w:rFonts w:ascii="Times New Roman" w:hAnsi="Times New Roman" w:cs="Times New Roman"/>
              </w:rPr>
            </w:pPr>
            <w:r w:rsidRPr="001D52B9">
              <w:rPr>
                <w:rFonts w:ascii="Times New Roman" w:hAnsi="Times New Roman" w:cs="Times New Roman"/>
              </w:rPr>
              <w:t>Students search the green job postings and develop interview protocols to interview candidates</w:t>
            </w:r>
          </w:p>
          <w:p w:rsidR="001D52B9" w:rsidRDefault="001D52B9" w:rsidP="00411724">
            <w:pPr>
              <w:rPr>
                <w:rFonts w:ascii="Times New Roman" w:hAnsi="Times New Roman" w:cs="Times New Roman"/>
              </w:rPr>
            </w:pPr>
          </w:p>
          <w:p w:rsidR="001D52B9" w:rsidRDefault="002D35FF" w:rsidP="00411724">
            <w:pPr>
              <w:pStyle w:val="ListParagraph"/>
              <w:numPr>
                <w:ilvl w:val="0"/>
                <w:numId w:val="5"/>
              </w:numPr>
              <w:rPr>
                <w:rFonts w:ascii="Times New Roman" w:hAnsi="Times New Roman" w:cs="Times New Roman"/>
              </w:rPr>
            </w:pPr>
            <w:r>
              <w:rPr>
                <w:rFonts w:ascii="Times New Roman" w:hAnsi="Times New Roman" w:cs="Times New Roman"/>
              </w:rPr>
              <w:t>Students discuss the c</w:t>
            </w:r>
            <w:r w:rsidR="001D52B9" w:rsidRPr="001D52B9">
              <w:rPr>
                <w:rFonts w:ascii="Times New Roman" w:hAnsi="Times New Roman" w:cs="Times New Roman"/>
              </w:rPr>
              <w:t>areer</w:t>
            </w:r>
            <w:r>
              <w:rPr>
                <w:rFonts w:ascii="Times New Roman" w:hAnsi="Times New Roman" w:cs="Times New Roman"/>
              </w:rPr>
              <w:t xml:space="preserve"> and competency </w:t>
            </w:r>
            <w:r w:rsidR="001D52B9" w:rsidRPr="001D52B9">
              <w:rPr>
                <w:rFonts w:ascii="Times New Roman" w:hAnsi="Times New Roman" w:cs="Times New Roman"/>
              </w:rPr>
              <w:t xml:space="preserve"> </w:t>
            </w:r>
            <w:r>
              <w:rPr>
                <w:rFonts w:ascii="Times New Roman" w:hAnsi="Times New Roman" w:cs="Times New Roman"/>
              </w:rPr>
              <w:t xml:space="preserve">requirements for </w:t>
            </w:r>
            <w:r w:rsidR="001D52B9" w:rsidRPr="001D52B9">
              <w:rPr>
                <w:rFonts w:ascii="Times New Roman" w:hAnsi="Times New Roman" w:cs="Times New Roman"/>
              </w:rPr>
              <w:t>a sustainability Consultant</w:t>
            </w:r>
          </w:p>
          <w:p w:rsidR="001D52B9" w:rsidRPr="001D52B9" w:rsidRDefault="001D52B9" w:rsidP="00411724">
            <w:pPr>
              <w:pStyle w:val="ListParagraph"/>
              <w:rPr>
                <w:rFonts w:ascii="Times New Roman" w:hAnsi="Times New Roman" w:cs="Times New Roman"/>
              </w:rPr>
            </w:pPr>
          </w:p>
          <w:p w:rsidR="001D52B9" w:rsidRPr="001D52B9" w:rsidRDefault="002D35FF" w:rsidP="00411724">
            <w:pPr>
              <w:pStyle w:val="ListParagraph"/>
              <w:numPr>
                <w:ilvl w:val="0"/>
                <w:numId w:val="5"/>
              </w:numPr>
              <w:rPr>
                <w:rFonts w:ascii="Times New Roman" w:hAnsi="Times New Roman" w:cs="Times New Roman"/>
              </w:rPr>
            </w:pPr>
            <w:r>
              <w:rPr>
                <w:rFonts w:ascii="Times New Roman" w:hAnsi="Times New Roman" w:cs="Times New Roman"/>
              </w:rPr>
              <w:t xml:space="preserve">Student discuss the following </w:t>
            </w:r>
            <w:r w:rsidR="001D52B9" w:rsidRPr="001D52B9">
              <w:rPr>
                <w:rFonts w:ascii="Times New Roman" w:hAnsi="Times New Roman" w:cs="Times New Roman"/>
              </w:rPr>
              <w:t>hiring and selection practices</w:t>
            </w:r>
            <w:r>
              <w:rPr>
                <w:rFonts w:ascii="Times New Roman" w:hAnsi="Times New Roman" w:cs="Times New Roman"/>
              </w:rPr>
              <w:t xml:space="preserve"> and their impact on sustainability</w:t>
            </w:r>
          </w:p>
          <w:p w:rsidR="002D35FF" w:rsidRDefault="001D52B9" w:rsidP="002D35FF">
            <w:pPr>
              <w:pStyle w:val="ListParagraph"/>
              <w:numPr>
                <w:ilvl w:val="0"/>
                <w:numId w:val="7"/>
              </w:numPr>
              <w:rPr>
                <w:rFonts w:ascii="Times New Roman" w:hAnsi="Times New Roman" w:cs="Times New Roman"/>
              </w:rPr>
            </w:pPr>
            <w:r w:rsidRPr="002D35FF">
              <w:rPr>
                <w:rFonts w:ascii="Times New Roman" w:hAnsi="Times New Roman" w:cs="Times New Roman"/>
              </w:rPr>
              <w:t xml:space="preserve">Social media </w:t>
            </w:r>
          </w:p>
          <w:p w:rsidR="002D35FF" w:rsidRDefault="002D35FF" w:rsidP="002D35FF">
            <w:pPr>
              <w:pStyle w:val="ListParagraph"/>
              <w:numPr>
                <w:ilvl w:val="0"/>
                <w:numId w:val="7"/>
              </w:numPr>
              <w:rPr>
                <w:rFonts w:ascii="Times New Roman" w:hAnsi="Times New Roman" w:cs="Times New Roman"/>
              </w:rPr>
            </w:pPr>
            <w:r>
              <w:rPr>
                <w:rFonts w:ascii="Times New Roman" w:hAnsi="Times New Roman" w:cs="Times New Roman"/>
              </w:rPr>
              <w:t>Outsourcing</w:t>
            </w:r>
          </w:p>
          <w:p w:rsidR="001D52B9" w:rsidRPr="002D35FF" w:rsidRDefault="001D52B9" w:rsidP="002D35FF">
            <w:pPr>
              <w:pStyle w:val="ListParagraph"/>
              <w:numPr>
                <w:ilvl w:val="0"/>
                <w:numId w:val="7"/>
              </w:numPr>
              <w:rPr>
                <w:rFonts w:ascii="Times New Roman" w:hAnsi="Times New Roman" w:cs="Times New Roman"/>
              </w:rPr>
            </w:pPr>
            <w:r w:rsidRPr="002D35FF">
              <w:rPr>
                <w:rFonts w:ascii="Times New Roman" w:hAnsi="Times New Roman" w:cs="Times New Roman"/>
              </w:rPr>
              <w:t>furlough</w:t>
            </w:r>
          </w:p>
          <w:p w:rsidR="002D35FF" w:rsidRDefault="002D35FF" w:rsidP="00411724">
            <w:pPr>
              <w:rPr>
                <w:rFonts w:ascii="Times New Roman" w:hAnsi="Times New Roman" w:cs="Times New Roman"/>
              </w:rPr>
            </w:pPr>
          </w:p>
          <w:p w:rsidR="001D52B9" w:rsidRDefault="001D52B9" w:rsidP="00411724">
            <w:pPr>
              <w:rPr>
                <w:rFonts w:ascii="Times New Roman" w:hAnsi="Times New Roman" w:cs="Times New Roman"/>
              </w:rPr>
            </w:pPr>
            <w:r>
              <w:rPr>
                <w:rFonts w:ascii="Times New Roman" w:hAnsi="Times New Roman" w:cs="Times New Roman"/>
              </w:rPr>
              <w:t xml:space="preserve"> </w:t>
            </w:r>
          </w:p>
          <w:p w:rsidR="001D52B9" w:rsidRDefault="001D52B9" w:rsidP="00411724">
            <w:pPr>
              <w:rPr>
                <w:rFonts w:ascii="Times New Roman" w:hAnsi="Times New Roman" w:cs="Times New Roman"/>
              </w:rPr>
            </w:pPr>
          </w:p>
        </w:tc>
        <w:tc>
          <w:tcPr>
            <w:tcW w:w="3510" w:type="dxa"/>
            <w:gridSpan w:val="2"/>
          </w:tcPr>
          <w:p w:rsidR="001D52B9" w:rsidRDefault="001D52B9" w:rsidP="00411724">
            <w:pPr>
              <w:rPr>
                <w:rFonts w:ascii="Times New Roman" w:hAnsi="Times New Roman" w:cs="Times New Roman"/>
              </w:rPr>
            </w:pPr>
            <w:r>
              <w:rPr>
                <w:rFonts w:ascii="Times New Roman" w:hAnsi="Times New Roman" w:cs="Times New Roman"/>
              </w:rPr>
              <w:lastRenderedPageBreak/>
              <w:t>Greenjobs.net</w:t>
            </w:r>
          </w:p>
          <w:p w:rsidR="001D52B9" w:rsidRDefault="001D52B9" w:rsidP="00411724">
            <w:pPr>
              <w:rPr>
                <w:rFonts w:ascii="Times New Roman" w:hAnsi="Times New Roman" w:cs="Times New Roman"/>
              </w:rPr>
            </w:pPr>
            <w:r>
              <w:rPr>
                <w:rFonts w:ascii="Helvetica" w:hAnsi="Helvetica" w:cs="Helvetica"/>
                <w:color w:val="333333"/>
                <w:sz w:val="20"/>
                <w:szCs w:val="20"/>
                <w:shd w:val="clear" w:color="auto" w:fill="FFFFFF"/>
              </w:rPr>
              <w:t>Competencies for Sustainability Consultants</w:t>
            </w:r>
          </w:p>
        </w:tc>
        <w:tc>
          <w:tcPr>
            <w:tcW w:w="1440" w:type="dxa"/>
            <w:gridSpan w:val="2"/>
          </w:tcPr>
          <w:p w:rsidR="001D52B9" w:rsidRDefault="001D52B9" w:rsidP="00411724">
            <w:pPr>
              <w:rPr>
                <w:rFonts w:ascii="Times New Roman" w:hAnsi="Times New Roman" w:cs="Times New Roman"/>
              </w:rPr>
            </w:pPr>
            <w:r>
              <w:rPr>
                <w:rFonts w:ascii="Times New Roman" w:hAnsi="Times New Roman" w:cs="Times New Roman"/>
              </w:rPr>
              <w:t>participation</w:t>
            </w:r>
          </w:p>
        </w:tc>
      </w:tr>
      <w:tr w:rsidR="001D52B9" w:rsidTr="00D4071A">
        <w:tc>
          <w:tcPr>
            <w:tcW w:w="1548" w:type="dxa"/>
          </w:tcPr>
          <w:p w:rsidR="001D52B9" w:rsidRDefault="001D52B9" w:rsidP="00D4071A">
            <w:pPr>
              <w:rPr>
                <w:rFonts w:ascii="Times New Roman" w:hAnsi="Times New Roman" w:cs="Times New Roman"/>
              </w:rPr>
            </w:pPr>
            <w:r>
              <w:rPr>
                <w:rFonts w:ascii="Times New Roman" w:hAnsi="Times New Roman" w:cs="Times New Roman"/>
              </w:rPr>
              <w:lastRenderedPageBreak/>
              <w:t>Training and Career Development</w:t>
            </w:r>
          </w:p>
        </w:tc>
        <w:tc>
          <w:tcPr>
            <w:tcW w:w="2520" w:type="dxa"/>
          </w:tcPr>
          <w:p w:rsidR="001D52B9" w:rsidRDefault="00891539" w:rsidP="00214CAF">
            <w:pPr>
              <w:rPr>
                <w:rFonts w:ascii="Times New Roman" w:hAnsi="Times New Roman" w:cs="Times New Roman"/>
              </w:rPr>
            </w:pPr>
            <w:r>
              <w:rPr>
                <w:rFonts w:ascii="Times New Roman" w:hAnsi="Times New Roman" w:cs="Times New Roman"/>
              </w:rPr>
              <w:t>Explore the sustainable career options</w:t>
            </w:r>
          </w:p>
        </w:tc>
        <w:tc>
          <w:tcPr>
            <w:tcW w:w="4140" w:type="dxa"/>
          </w:tcPr>
          <w:p w:rsidR="001D52B9" w:rsidRDefault="002D35FF" w:rsidP="00214CAF">
            <w:pPr>
              <w:rPr>
                <w:rFonts w:ascii="Times New Roman" w:hAnsi="Times New Roman" w:cs="Times New Roman"/>
              </w:rPr>
            </w:pPr>
            <w:r>
              <w:rPr>
                <w:rFonts w:ascii="Times New Roman" w:hAnsi="Times New Roman" w:cs="Times New Roman"/>
              </w:rPr>
              <w:t>Group Activity</w:t>
            </w:r>
          </w:p>
          <w:p w:rsidR="002D35FF" w:rsidRPr="002D35FF" w:rsidRDefault="002D35FF" w:rsidP="002D35FF">
            <w:pPr>
              <w:rPr>
                <w:rFonts w:ascii="Times New Roman" w:hAnsi="Times New Roman" w:cs="Times New Roman"/>
              </w:rPr>
            </w:pPr>
            <w:r>
              <w:rPr>
                <w:rFonts w:ascii="Times New Roman" w:hAnsi="Times New Roman" w:cs="Times New Roman"/>
              </w:rPr>
              <w:t>Students discuss h</w:t>
            </w:r>
            <w:r w:rsidR="00891539" w:rsidRPr="002D35FF">
              <w:rPr>
                <w:rFonts w:ascii="Times New Roman" w:hAnsi="Times New Roman" w:cs="Times New Roman"/>
              </w:rPr>
              <w:t xml:space="preserve">ow to </w:t>
            </w:r>
            <w:r w:rsidRPr="002D35FF">
              <w:rPr>
                <w:rFonts w:ascii="Times New Roman" w:hAnsi="Times New Roman" w:cs="Times New Roman"/>
              </w:rPr>
              <w:t xml:space="preserve">build </w:t>
            </w:r>
            <w:r>
              <w:rPr>
                <w:rFonts w:ascii="Times New Roman" w:hAnsi="Times New Roman" w:cs="Times New Roman"/>
              </w:rPr>
              <w:t>a sustainable career.</w:t>
            </w:r>
          </w:p>
          <w:p w:rsidR="002D35FF" w:rsidRPr="002D35FF" w:rsidRDefault="002D35FF" w:rsidP="002D35FF">
            <w:pPr>
              <w:pStyle w:val="ListParagraph"/>
              <w:numPr>
                <w:ilvl w:val="0"/>
                <w:numId w:val="9"/>
              </w:numPr>
              <w:rPr>
                <w:rFonts w:ascii="Times New Roman" w:hAnsi="Times New Roman" w:cs="Times New Roman"/>
              </w:rPr>
            </w:pPr>
            <w:r w:rsidRPr="002D35FF">
              <w:rPr>
                <w:rFonts w:ascii="Times New Roman" w:hAnsi="Times New Roman" w:cs="Times New Roman"/>
              </w:rPr>
              <w:t>The role of an employer</w:t>
            </w:r>
          </w:p>
          <w:p w:rsidR="00891539" w:rsidRPr="002D35FF" w:rsidRDefault="002D35FF" w:rsidP="002D35FF">
            <w:pPr>
              <w:pStyle w:val="ListParagraph"/>
              <w:numPr>
                <w:ilvl w:val="0"/>
                <w:numId w:val="9"/>
              </w:numPr>
              <w:rPr>
                <w:rFonts w:ascii="Times New Roman" w:hAnsi="Times New Roman" w:cs="Times New Roman"/>
              </w:rPr>
            </w:pPr>
            <w:r w:rsidRPr="002D35FF">
              <w:rPr>
                <w:rFonts w:ascii="Times New Roman" w:hAnsi="Times New Roman" w:cs="Times New Roman"/>
              </w:rPr>
              <w:t>The role of an employees</w:t>
            </w:r>
          </w:p>
        </w:tc>
        <w:tc>
          <w:tcPr>
            <w:tcW w:w="3510" w:type="dxa"/>
            <w:gridSpan w:val="2"/>
          </w:tcPr>
          <w:p w:rsidR="001D52B9" w:rsidRDefault="001D52B9" w:rsidP="00214CAF">
            <w:pPr>
              <w:rPr>
                <w:rFonts w:ascii="Times New Roman" w:hAnsi="Times New Roman" w:cs="Times New Roman"/>
              </w:rPr>
            </w:pPr>
          </w:p>
        </w:tc>
        <w:tc>
          <w:tcPr>
            <w:tcW w:w="1440" w:type="dxa"/>
            <w:gridSpan w:val="2"/>
          </w:tcPr>
          <w:p w:rsidR="001D52B9" w:rsidRDefault="001D52B9" w:rsidP="00214CAF">
            <w:pPr>
              <w:rPr>
                <w:rFonts w:ascii="Times New Roman" w:hAnsi="Times New Roman" w:cs="Times New Roman"/>
              </w:rPr>
            </w:pPr>
          </w:p>
        </w:tc>
      </w:tr>
      <w:tr w:rsidR="001D52B9" w:rsidTr="00D4071A">
        <w:tc>
          <w:tcPr>
            <w:tcW w:w="1548" w:type="dxa"/>
          </w:tcPr>
          <w:p w:rsidR="001D52B9" w:rsidRDefault="001D52B9" w:rsidP="00214CAF">
            <w:pPr>
              <w:rPr>
                <w:rFonts w:ascii="Times New Roman" w:hAnsi="Times New Roman" w:cs="Times New Roman"/>
              </w:rPr>
            </w:pPr>
            <w:r>
              <w:rPr>
                <w:rFonts w:ascii="Times New Roman" w:hAnsi="Times New Roman" w:cs="Times New Roman"/>
              </w:rPr>
              <w:t>Performance Management</w:t>
            </w:r>
          </w:p>
        </w:tc>
        <w:tc>
          <w:tcPr>
            <w:tcW w:w="2520" w:type="dxa"/>
          </w:tcPr>
          <w:p w:rsidR="001D52B9" w:rsidRDefault="001D52B9" w:rsidP="00214CAF">
            <w:pPr>
              <w:rPr>
                <w:rFonts w:ascii="Times New Roman" w:hAnsi="Times New Roman" w:cs="Times New Roman"/>
              </w:rPr>
            </w:pPr>
            <w:r>
              <w:rPr>
                <w:rFonts w:ascii="Times New Roman" w:hAnsi="Times New Roman" w:cs="Times New Roman"/>
              </w:rPr>
              <w:t>Explore the performance management practices using 3P</w:t>
            </w:r>
          </w:p>
        </w:tc>
        <w:tc>
          <w:tcPr>
            <w:tcW w:w="4140" w:type="dxa"/>
          </w:tcPr>
          <w:p w:rsidR="001D52B9" w:rsidRDefault="001D52B9" w:rsidP="00214CAF">
            <w:pPr>
              <w:rPr>
                <w:rFonts w:ascii="Times New Roman" w:hAnsi="Times New Roman" w:cs="Times New Roman"/>
              </w:rPr>
            </w:pPr>
            <w:r>
              <w:rPr>
                <w:rFonts w:ascii="Times New Roman" w:hAnsi="Times New Roman" w:cs="Times New Roman"/>
              </w:rPr>
              <w:t xml:space="preserve"> Group Activities</w:t>
            </w:r>
          </w:p>
          <w:p w:rsidR="002D35FF" w:rsidRDefault="002D35FF" w:rsidP="00214CAF">
            <w:pPr>
              <w:rPr>
                <w:rFonts w:ascii="Times New Roman" w:hAnsi="Times New Roman" w:cs="Times New Roman"/>
              </w:rPr>
            </w:pPr>
            <w:r>
              <w:rPr>
                <w:rFonts w:ascii="Times New Roman" w:hAnsi="Times New Roman" w:cs="Times New Roman"/>
              </w:rPr>
              <w:t>We explore:</w:t>
            </w:r>
          </w:p>
          <w:p w:rsidR="002D35FF" w:rsidRDefault="002D35FF" w:rsidP="00214CAF">
            <w:pPr>
              <w:pStyle w:val="ListParagraph"/>
              <w:numPr>
                <w:ilvl w:val="0"/>
                <w:numId w:val="10"/>
              </w:numPr>
              <w:rPr>
                <w:rFonts w:ascii="Times New Roman" w:hAnsi="Times New Roman" w:cs="Times New Roman"/>
              </w:rPr>
            </w:pPr>
            <w:r w:rsidRPr="002D35FF">
              <w:rPr>
                <w:rFonts w:ascii="Times New Roman" w:hAnsi="Times New Roman" w:cs="Times New Roman"/>
              </w:rPr>
              <w:t>h</w:t>
            </w:r>
            <w:r w:rsidR="001D52B9" w:rsidRPr="002D35FF">
              <w:rPr>
                <w:rFonts w:ascii="Times New Roman" w:hAnsi="Times New Roman" w:cs="Times New Roman"/>
              </w:rPr>
              <w:t>ow to use performance management system to foster sustainability practices</w:t>
            </w:r>
          </w:p>
          <w:p w:rsidR="001D52B9" w:rsidRPr="002D35FF" w:rsidRDefault="001D52B9" w:rsidP="00214CAF">
            <w:pPr>
              <w:pStyle w:val="ListParagraph"/>
              <w:numPr>
                <w:ilvl w:val="0"/>
                <w:numId w:val="10"/>
              </w:numPr>
              <w:rPr>
                <w:rFonts w:ascii="Times New Roman" w:hAnsi="Times New Roman" w:cs="Times New Roman"/>
              </w:rPr>
            </w:pPr>
            <w:r w:rsidRPr="002D35FF">
              <w:rPr>
                <w:rFonts w:ascii="Times New Roman" w:hAnsi="Times New Roman" w:cs="Times New Roman"/>
              </w:rPr>
              <w:t xml:space="preserve">what </w:t>
            </w:r>
            <w:r w:rsidR="002D35FF" w:rsidRPr="002D35FF">
              <w:rPr>
                <w:rFonts w:ascii="Times New Roman" w:hAnsi="Times New Roman" w:cs="Times New Roman"/>
              </w:rPr>
              <w:t xml:space="preserve">performance management </w:t>
            </w:r>
            <w:r w:rsidRPr="002D35FF">
              <w:rPr>
                <w:rFonts w:ascii="Times New Roman" w:hAnsi="Times New Roman" w:cs="Times New Roman"/>
              </w:rPr>
              <w:t xml:space="preserve">practices are not aligned with 3P </w:t>
            </w:r>
          </w:p>
        </w:tc>
        <w:tc>
          <w:tcPr>
            <w:tcW w:w="3510" w:type="dxa"/>
            <w:gridSpan w:val="2"/>
          </w:tcPr>
          <w:p w:rsidR="006421B1" w:rsidRPr="006421B1" w:rsidRDefault="00FC0F2A" w:rsidP="006421B1">
            <w:pPr>
              <w:rPr>
                <w:rFonts w:ascii="Times New Roman" w:hAnsi="Times New Roman" w:cs="Times New Roman"/>
              </w:rPr>
            </w:pPr>
            <w:hyperlink r:id="rId9" w:history="1">
              <w:r w:rsidR="006421B1" w:rsidRPr="006421B1">
                <w:rPr>
                  <w:rStyle w:val="Hyperlink"/>
                  <w:rFonts w:ascii="Times New Roman" w:hAnsi="Times New Roman" w:cs="Times New Roman"/>
                </w:rPr>
                <w:t>http://www.sustainability-indices.com/sustainability-assessment/corporate-sustainability-assessment.jsp</w:t>
              </w:r>
            </w:hyperlink>
            <w:r w:rsidR="006421B1" w:rsidRPr="006421B1">
              <w:rPr>
                <w:rFonts w:ascii="Times New Roman" w:hAnsi="Times New Roman" w:cs="Times New Roman"/>
              </w:rPr>
              <w:t xml:space="preserve"> </w:t>
            </w:r>
          </w:p>
          <w:p w:rsidR="006421B1" w:rsidRPr="006421B1" w:rsidRDefault="00FC0F2A" w:rsidP="006421B1">
            <w:pPr>
              <w:rPr>
                <w:rFonts w:ascii="Times New Roman" w:hAnsi="Times New Roman" w:cs="Times New Roman"/>
              </w:rPr>
            </w:pPr>
            <w:hyperlink r:id="rId10" w:history="1">
              <w:r w:rsidR="006421B1" w:rsidRPr="006421B1">
                <w:rPr>
                  <w:rStyle w:val="Hyperlink"/>
                  <w:rFonts w:ascii="Times New Roman" w:hAnsi="Times New Roman" w:cs="Times New Roman"/>
                </w:rPr>
                <w:t>http://www.sustainability-indices.com/dow-jones-sustainability-indices/index.jsp</w:t>
              </w:r>
            </w:hyperlink>
            <w:r w:rsidR="006421B1" w:rsidRPr="006421B1">
              <w:rPr>
                <w:rFonts w:ascii="Times New Roman" w:hAnsi="Times New Roman" w:cs="Times New Roman"/>
              </w:rPr>
              <w:t xml:space="preserve"> </w:t>
            </w:r>
          </w:p>
          <w:p w:rsidR="001D52B9" w:rsidRDefault="001D52B9" w:rsidP="00214CAF">
            <w:pPr>
              <w:rPr>
                <w:rFonts w:ascii="Times New Roman" w:hAnsi="Times New Roman" w:cs="Times New Roman"/>
              </w:rPr>
            </w:pPr>
          </w:p>
        </w:tc>
        <w:tc>
          <w:tcPr>
            <w:tcW w:w="1440" w:type="dxa"/>
            <w:gridSpan w:val="2"/>
          </w:tcPr>
          <w:p w:rsidR="001D52B9" w:rsidRDefault="001D52B9" w:rsidP="00214CAF">
            <w:pPr>
              <w:rPr>
                <w:rFonts w:ascii="Times New Roman" w:hAnsi="Times New Roman" w:cs="Times New Roman"/>
              </w:rPr>
            </w:pPr>
          </w:p>
        </w:tc>
      </w:tr>
      <w:tr w:rsidR="001D52B9" w:rsidTr="00D4071A">
        <w:tc>
          <w:tcPr>
            <w:tcW w:w="1548" w:type="dxa"/>
          </w:tcPr>
          <w:p w:rsidR="001D52B9" w:rsidRDefault="001D52B9" w:rsidP="00214CAF">
            <w:pPr>
              <w:rPr>
                <w:rFonts w:ascii="Times New Roman" w:hAnsi="Times New Roman" w:cs="Times New Roman"/>
              </w:rPr>
            </w:pPr>
            <w:r>
              <w:rPr>
                <w:rFonts w:ascii="Times New Roman" w:hAnsi="Times New Roman" w:cs="Times New Roman"/>
              </w:rPr>
              <w:t>Compensation</w:t>
            </w:r>
          </w:p>
        </w:tc>
        <w:tc>
          <w:tcPr>
            <w:tcW w:w="2520" w:type="dxa"/>
          </w:tcPr>
          <w:p w:rsidR="001D52B9" w:rsidRDefault="001D52B9" w:rsidP="00214CAF">
            <w:pPr>
              <w:rPr>
                <w:rFonts w:ascii="Times New Roman" w:hAnsi="Times New Roman" w:cs="Times New Roman"/>
              </w:rPr>
            </w:pPr>
            <w:r>
              <w:rPr>
                <w:rFonts w:ascii="Times New Roman" w:hAnsi="Times New Roman" w:cs="Times New Roman"/>
              </w:rPr>
              <w:t xml:space="preserve">Explore the compensation practices using 3P </w:t>
            </w:r>
          </w:p>
        </w:tc>
        <w:tc>
          <w:tcPr>
            <w:tcW w:w="4140" w:type="dxa"/>
          </w:tcPr>
          <w:p w:rsidR="001D52B9" w:rsidRDefault="001D52B9" w:rsidP="00214CAF">
            <w:pPr>
              <w:rPr>
                <w:rFonts w:ascii="Times New Roman" w:hAnsi="Times New Roman" w:cs="Times New Roman"/>
              </w:rPr>
            </w:pPr>
            <w:r>
              <w:rPr>
                <w:rFonts w:ascii="Times New Roman" w:hAnsi="Times New Roman" w:cs="Times New Roman"/>
              </w:rPr>
              <w:t xml:space="preserve">Group </w:t>
            </w:r>
            <w:r w:rsidR="002D35FF">
              <w:rPr>
                <w:rFonts w:ascii="Times New Roman" w:hAnsi="Times New Roman" w:cs="Times New Roman"/>
              </w:rPr>
              <w:t>Activity</w:t>
            </w:r>
          </w:p>
          <w:p w:rsidR="002D35FF" w:rsidRDefault="002D35FF" w:rsidP="002D35FF">
            <w:pPr>
              <w:rPr>
                <w:rFonts w:ascii="Times New Roman" w:hAnsi="Times New Roman" w:cs="Times New Roman"/>
              </w:rPr>
            </w:pPr>
            <w:r>
              <w:rPr>
                <w:rFonts w:ascii="Times New Roman" w:hAnsi="Times New Roman" w:cs="Times New Roman"/>
              </w:rPr>
              <w:t xml:space="preserve">We explore </w:t>
            </w:r>
          </w:p>
          <w:p w:rsidR="002D35FF" w:rsidRPr="002D35FF" w:rsidRDefault="002D35FF" w:rsidP="002D35FF">
            <w:pPr>
              <w:pStyle w:val="ListParagraph"/>
              <w:numPr>
                <w:ilvl w:val="0"/>
                <w:numId w:val="11"/>
              </w:numPr>
              <w:rPr>
                <w:rFonts w:ascii="Times New Roman" w:hAnsi="Times New Roman" w:cs="Times New Roman"/>
              </w:rPr>
            </w:pPr>
            <w:r w:rsidRPr="002D35FF">
              <w:rPr>
                <w:rFonts w:ascii="Times New Roman" w:hAnsi="Times New Roman" w:cs="Times New Roman"/>
              </w:rPr>
              <w:t xml:space="preserve">what reward systems </w:t>
            </w:r>
            <w:r w:rsidR="001D52B9" w:rsidRPr="002D35FF">
              <w:rPr>
                <w:rFonts w:ascii="Times New Roman" w:hAnsi="Times New Roman" w:cs="Times New Roman"/>
              </w:rPr>
              <w:t xml:space="preserve"> support</w:t>
            </w:r>
            <w:r w:rsidRPr="002D35FF">
              <w:rPr>
                <w:rFonts w:ascii="Times New Roman" w:hAnsi="Times New Roman" w:cs="Times New Roman"/>
              </w:rPr>
              <w:t>ing</w:t>
            </w:r>
            <w:r w:rsidR="001D52B9" w:rsidRPr="002D35FF">
              <w:rPr>
                <w:rFonts w:ascii="Times New Roman" w:hAnsi="Times New Roman" w:cs="Times New Roman"/>
              </w:rPr>
              <w:t xml:space="preserve"> 3P</w:t>
            </w:r>
          </w:p>
          <w:p w:rsidR="001D52B9" w:rsidRPr="002D35FF" w:rsidRDefault="002D35FF" w:rsidP="002D35FF">
            <w:pPr>
              <w:pStyle w:val="ListParagraph"/>
              <w:numPr>
                <w:ilvl w:val="0"/>
                <w:numId w:val="11"/>
              </w:numPr>
              <w:rPr>
                <w:rFonts w:ascii="Times New Roman" w:hAnsi="Times New Roman" w:cs="Times New Roman"/>
              </w:rPr>
            </w:pPr>
            <w:r w:rsidRPr="002D35FF">
              <w:rPr>
                <w:rFonts w:ascii="Times New Roman" w:hAnsi="Times New Roman" w:cs="Times New Roman"/>
              </w:rPr>
              <w:t xml:space="preserve">how to implement these 3P friendly reward systems </w:t>
            </w:r>
          </w:p>
        </w:tc>
        <w:tc>
          <w:tcPr>
            <w:tcW w:w="3510" w:type="dxa"/>
            <w:gridSpan w:val="2"/>
          </w:tcPr>
          <w:p w:rsidR="001D52B9" w:rsidRDefault="001D52B9" w:rsidP="00214CAF">
            <w:pPr>
              <w:rPr>
                <w:rFonts w:ascii="Times New Roman" w:hAnsi="Times New Roman" w:cs="Times New Roman"/>
              </w:rPr>
            </w:pPr>
          </w:p>
        </w:tc>
        <w:tc>
          <w:tcPr>
            <w:tcW w:w="1440" w:type="dxa"/>
            <w:gridSpan w:val="2"/>
          </w:tcPr>
          <w:p w:rsidR="001D52B9" w:rsidRDefault="001D52B9" w:rsidP="00214CAF">
            <w:pPr>
              <w:rPr>
                <w:rFonts w:ascii="Times New Roman" w:hAnsi="Times New Roman" w:cs="Times New Roman"/>
              </w:rPr>
            </w:pPr>
          </w:p>
        </w:tc>
      </w:tr>
      <w:tr w:rsidR="001D52B9" w:rsidTr="00D4071A">
        <w:tc>
          <w:tcPr>
            <w:tcW w:w="1548" w:type="dxa"/>
          </w:tcPr>
          <w:p w:rsidR="001D52B9" w:rsidRDefault="001D52B9" w:rsidP="00214CAF">
            <w:pPr>
              <w:rPr>
                <w:rFonts w:ascii="Times New Roman" w:hAnsi="Times New Roman" w:cs="Times New Roman"/>
              </w:rPr>
            </w:pPr>
            <w:r>
              <w:rPr>
                <w:rFonts w:ascii="Times New Roman" w:hAnsi="Times New Roman" w:cs="Times New Roman"/>
              </w:rPr>
              <w:t>Employee Relations</w:t>
            </w:r>
          </w:p>
        </w:tc>
        <w:tc>
          <w:tcPr>
            <w:tcW w:w="2520" w:type="dxa"/>
          </w:tcPr>
          <w:p w:rsidR="001D52B9" w:rsidRDefault="00891539" w:rsidP="00214CAF">
            <w:pPr>
              <w:rPr>
                <w:rFonts w:ascii="Times New Roman" w:hAnsi="Times New Roman" w:cs="Times New Roman"/>
              </w:rPr>
            </w:pPr>
            <w:r>
              <w:rPr>
                <w:rFonts w:ascii="Times New Roman" w:hAnsi="Times New Roman" w:cs="Times New Roman"/>
              </w:rPr>
              <w:t>Explore the employees rights and employer responsibilities in the context of sustainability</w:t>
            </w:r>
          </w:p>
        </w:tc>
        <w:tc>
          <w:tcPr>
            <w:tcW w:w="4140" w:type="dxa"/>
          </w:tcPr>
          <w:p w:rsidR="001D52B9" w:rsidRDefault="00891539" w:rsidP="00214CAF">
            <w:pPr>
              <w:rPr>
                <w:rFonts w:ascii="Times New Roman" w:hAnsi="Times New Roman" w:cs="Times New Roman"/>
              </w:rPr>
            </w:pPr>
            <w:r>
              <w:rPr>
                <w:rFonts w:ascii="Times New Roman" w:hAnsi="Times New Roman" w:cs="Times New Roman"/>
              </w:rPr>
              <w:t>Group Activities</w:t>
            </w:r>
          </w:p>
          <w:p w:rsidR="00891539" w:rsidRDefault="002D35FF" w:rsidP="00214CAF">
            <w:pPr>
              <w:rPr>
                <w:rFonts w:ascii="Times New Roman" w:hAnsi="Times New Roman" w:cs="Times New Roman"/>
              </w:rPr>
            </w:pPr>
            <w:r>
              <w:rPr>
                <w:rFonts w:ascii="Times New Roman" w:hAnsi="Times New Roman" w:cs="Times New Roman"/>
              </w:rPr>
              <w:t>The students a</w:t>
            </w:r>
            <w:r w:rsidR="00891539">
              <w:rPr>
                <w:rFonts w:ascii="Times New Roman" w:hAnsi="Times New Roman" w:cs="Times New Roman"/>
              </w:rPr>
              <w:t>ssess what labor laws are aligned with 3P and what are not</w:t>
            </w:r>
            <w:r>
              <w:rPr>
                <w:rFonts w:ascii="Times New Roman" w:hAnsi="Times New Roman" w:cs="Times New Roman"/>
              </w:rPr>
              <w:t>.</w:t>
            </w:r>
          </w:p>
        </w:tc>
        <w:tc>
          <w:tcPr>
            <w:tcW w:w="3510" w:type="dxa"/>
            <w:gridSpan w:val="2"/>
          </w:tcPr>
          <w:p w:rsidR="001D52B9" w:rsidRDefault="001D52B9" w:rsidP="00214CAF">
            <w:pPr>
              <w:rPr>
                <w:rFonts w:ascii="Times New Roman" w:hAnsi="Times New Roman" w:cs="Times New Roman"/>
              </w:rPr>
            </w:pPr>
          </w:p>
        </w:tc>
        <w:tc>
          <w:tcPr>
            <w:tcW w:w="1440" w:type="dxa"/>
            <w:gridSpan w:val="2"/>
          </w:tcPr>
          <w:p w:rsidR="001D52B9" w:rsidRDefault="001D52B9" w:rsidP="00214CAF">
            <w:pPr>
              <w:rPr>
                <w:rFonts w:ascii="Times New Roman" w:hAnsi="Times New Roman" w:cs="Times New Roman"/>
              </w:rPr>
            </w:pPr>
          </w:p>
        </w:tc>
      </w:tr>
    </w:tbl>
    <w:p w:rsidR="00412E9C" w:rsidRDefault="00412E9C" w:rsidP="00412E9C">
      <w:pPr>
        <w:spacing w:after="0" w:line="240" w:lineRule="auto"/>
      </w:pPr>
    </w:p>
    <w:sectPr w:rsidR="00412E9C" w:rsidSect="00C30B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E4F"/>
    <w:multiLevelType w:val="hybridMultilevel"/>
    <w:tmpl w:val="61242734"/>
    <w:lvl w:ilvl="0" w:tplc="4D4AA96A">
      <w:start w:val="1"/>
      <w:numFmt w:val="bullet"/>
      <w:lvlText w:val=""/>
      <w:lvlJc w:val="left"/>
      <w:pPr>
        <w:tabs>
          <w:tab w:val="num" w:pos="720"/>
        </w:tabs>
        <w:ind w:left="720" w:hanging="360"/>
      </w:pPr>
      <w:rPr>
        <w:rFonts w:ascii="Wingdings" w:hAnsi="Wingdings" w:hint="default"/>
        <w:sz w:val="20"/>
      </w:rPr>
    </w:lvl>
    <w:lvl w:ilvl="1" w:tplc="D870E630" w:tentative="1">
      <w:start w:val="1"/>
      <w:numFmt w:val="bullet"/>
      <w:lvlText w:val=""/>
      <w:lvlJc w:val="left"/>
      <w:pPr>
        <w:tabs>
          <w:tab w:val="num" w:pos="1440"/>
        </w:tabs>
        <w:ind w:left="1440" w:hanging="360"/>
      </w:pPr>
      <w:rPr>
        <w:rFonts w:ascii="Wingdings" w:hAnsi="Wingdings" w:hint="default"/>
        <w:sz w:val="20"/>
      </w:rPr>
    </w:lvl>
    <w:lvl w:ilvl="2" w:tplc="63A6371C" w:tentative="1">
      <w:start w:val="1"/>
      <w:numFmt w:val="bullet"/>
      <w:lvlText w:val=""/>
      <w:lvlJc w:val="left"/>
      <w:pPr>
        <w:tabs>
          <w:tab w:val="num" w:pos="2160"/>
        </w:tabs>
        <w:ind w:left="2160" w:hanging="360"/>
      </w:pPr>
      <w:rPr>
        <w:rFonts w:ascii="Wingdings" w:hAnsi="Wingdings" w:hint="default"/>
        <w:sz w:val="20"/>
      </w:rPr>
    </w:lvl>
    <w:lvl w:ilvl="3" w:tplc="AFC0042E" w:tentative="1">
      <w:start w:val="1"/>
      <w:numFmt w:val="bullet"/>
      <w:lvlText w:val=""/>
      <w:lvlJc w:val="left"/>
      <w:pPr>
        <w:tabs>
          <w:tab w:val="num" w:pos="2880"/>
        </w:tabs>
        <w:ind w:left="2880" w:hanging="360"/>
      </w:pPr>
      <w:rPr>
        <w:rFonts w:ascii="Wingdings" w:hAnsi="Wingdings" w:hint="default"/>
        <w:sz w:val="20"/>
      </w:rPr>
    </w:lvl>
    <w:lvl w:ilvl="4" w:tplc="CE82CED8" w:tentative="1">
      <w:start w:val="1"/>
      <w:numFmt w:val="bullet"/>
      <w:lvlText w:val=""/>
      <w:lvlJc w:val="left"/>
      <w:pPr>
        <w:tabs>
          <w:tab w:val="num" w:pos="3600"/>
        </w:tabs>
        <w:ind w:left="3600" w:hanging="360"/>
      </w:pPr>
      <w:rPr>
        <w:rFonts w:ascii="Wingdings" w:hAnsi="Wingdings" w:hint="default"/>
        <w:sz w:val="20"/>
      </w:rPr>
    </w:lvl>
    <w:lvl w:ilvl="5" w:tplc="D14E2A2A" w:tentative="1">
      <w:start w:val="1"/>
      <w:numFmt w:val="bullet"/>
      <w:lvlText w:val=""/>
      <w:lvlJc w:val="left"/>
      <w:pPr>
        <w:tabs>
          <w:tab w:val="num" w:pos="4320"/>
        </w:tabs>
        <w:ind w:left="4320" w:hanging="360"/>
      </w:pPr>
      <w:rPr>
        <w:rFonts w:ascii="Wingdings" w:hAnsi="Wingdings" w:hint="default"/>
        <w:sz w:val="20"/>
      </w:rPr>
    </w:lvl>
    <w:lvl w:ilvl="6" w:tplc="EF58BD5A" w:tentative="1">
      <w:start w:val="1"/>
      <w:numFmt w:val="bullet"/>
      <w:lvlText w:val=""/>
      <w:lvlJc w:val="left"/>
      <w:pPr>
        <w:tabs>
          <w:tab w:val="num" w:pos="5040"/>
        </w:tabs>
        <w:ind w:left="5040" w:hanging="360"/>
      </w:pPr>
      <w:rPr>
        <w:rFonts w:ascii="Wingdings" w:hAnsi="Wingdings" w:hint="default"/>
        <w:sz w:val="20"/>
      </w:rPr>
    </w:lvl>
    <w:lvl w:ilvl="7" w:tplc="97E6C89C" w:tentative="1">
      <w:start w:val="1"/>
      <w:numFmt w:val="bullet"/>
      <w:lvlText w:val=""/>
      <w:lvlJc w:val="left"/>
      <w:pPr>
        <w:tabs>
          <w:tab w:val="num" w:pos="5760"/>
        </w:tabs>
        <w:ind w:left="5760" w:hanging="360"/>
      </w:pPr>
      <w:rPr>
        <w:rFonts w:ascii="Wingdings" w:hAnsi="Wingdings" w:hint="default"/>
        <w:sz w:val="20"/>
      </w:rPr>
    </w:lvl>
    <w:lvl w:ilvl="8" w:tplc="928EEFAA"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E6C0B"/>
    <w:multiLevelType w:val="hybridMultilevel"/>
    <w:tmpl w:val="47E6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174E93"/>
    <w:multiLevelType w:val="hybridMultilevel"/>
    <w:tmpl w:val="9DBE00BC"/>
    <w:lvl w:ilvl="0" w:tplc="D0F29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F0A44"/>
    <w:multiLevelType w:val="hybridMultilevel"/>
    <w:tmpl w:val="FCAE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F3C03"/>
    <w:multiLevelType w:val="hybridMultilevel"/>
    <w:tmpl w:val="FE7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A17CA"/>
    <w:multiLevelType w:val="hybridMultilevel"/>
    <w:tmpl w:val="ACD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14818"/>
    <w:multiLevelType w:val="hybridMultilevel"/>
    <w:tmpl w:val="D856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C10A5"/>
    <w:multiLevelType w:val="hybridMultilevel"/>
    <w:tmpl w:val="54C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92DFA"/>
    <w:multiLevelType w:val="multilevel"/>
    <w:tmpl w:val="1F5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C524CC"/>
    <w:multiLevelType w:val="hybridMultilevel"/>
    <w:tmpl w:val="A53EA528"/>
    <w:lvl w:ilvl="0" w:tplc="85DE37C0">
      <w:start w:val="1"/>
      <w:numFmt w:val="bullet"/>
      <w:lvlText w:val=""/>
      <w:lvlJc w:val="left"/>
      <w:pPr>
        <w:tabs>
          <w:tab w:val="num" w:pos="720"/>
        </w:tabs>
        <w:ind w:left="720" w:hanging="360"/>
      </w:pPr>
      <w:rPr>
        <w:rFonts w:ascii="Wingdings 2" w:hAnsi="Wingdings 2" w:hint="default"/>
      </w:rPr>
    </w:lvl>
    <w:lvl w:ilvl="1" w:tplc="4D00736C">
      <w:start w:val="1"/>
      <w:numFmt w:val="bullet"/>
      <w:lvlText w:val=""/>
      <w:lvlJc w:val="left"/>
      <w:pPr>
        <w:tabs>
          <w:tab w:val="num" w:pos="1440"/>
        </w:tabs>
        <w:ind w:left="1440" w:hanging="360"/>
      </w:pPr>
      <w:rPr>
        <w:rFonts w:ascii="Wingdings 2" w:hAnsi="Wingdings 2" w:hint="default"/>
      </w:rPr>
    </w:lvl>
    <w:lvl w:ilvl="2" w:tplc="7B028934" w:tentative="1">
      <w:start w:val="1"/>
      <w:numFmt w:val="bullet"/>
      <w:lvlText w:val=""/>
      <w:lvlJc w:val="left"/>
      <w:pPr>
        <w:tabs>
          <w:tab w:val="num" w:pos="2160"/>
        </w:tabs>
        <w:ind w:left="2160" w:hanging="360"/>
      </w:pPr>
      <w:rPr>
        <w:rFonts w:ascii="Wingdings 2" w:hAnsi="Wingdings 2" w:hint="default"/>
      </w:rPr>
    </w:lvl>
    <w:lvl w:ilvl="3" w:tplc="1C404746" w:tentative="1">
      <w:start w:val="1"/>
      <w:numFmt w:val="bullet"/>
      <w:lvlText w:val=""/>
      <w:lvlJc w:val="left"/>
      <w:pPr>
        <w:tabs>
          <w:tab w:val="num" w:pos="2880"/>
        </w:tabs>
        <w:ind w:left="2880" w:hanging="360"/>
      </w:pPr>
      <w:rPr>
        <w:rFonts w:ascii="Wingdings 2" w:hAnsi="Wingdings 2" w:hint="default"/>
      </w:rPr>
    </w:lvl>
    <w:lvl w:ilvl="4" w:tplc="D66A3168" w:tentative="1">
      <w:start w:val="1"/>
      <w:numFmt w:val="bullet"/>
      <w:lvlText w:val=""/>
      <w:lvlJc w:val="left"/>
      <w:pPr>
        <w:tabs>
          <w:tab w:val="num" w:pos="3600"/>
        </w:tabs>
        <w:ind w:left="3600" w:hanging="360"/>
      </w:pPr>
      <w:rPr>
        <w:rFonts w:ascii="Wingdings 2" w:hAnsi="Wingdings 2" w:hint="default"/>
      </w:rPr>
    </w:lvl>
    <w:lvl w:ilvl="5" w:tplc="C6D45754" w:tentative="1">
      <w:start w:val="1"/>
      <w:numFmt w:val="bullet"/>
      <w:lvlText w:val=""/>
      <w:lvlJc w:val="left"/>
      <w:pPr>
        <w:tabs>
          <w:tab w:val="num" w:pos="4320"/>
        </w:tabs>
        <w:ind w:left="4320" w:hanging="360"/>
      </w:pPr>
      <w:rPr>
        <w:rFonts w:ascii="Wingdings 2" w:hAnsi="Wingdings 2" w:hint="default"/>
      </w:rPr>
    </w:lvl>
    <w:lvl w:ilvl="6" w:tplc="B88EB980" w:tentative="1">
      <w:start w:val="1"/>
      <w:numFmt w:val="bullet"/>
      <w:lvlText w:val=""/>
      <w:lvlJc w:val="left"/>
      <w:pPr>
        <w:tabs>
          <w:tab w:val="num" w:pos="5040"/>
        </w:tabs>
        <w:ind w:left="5040" w:hanging="360"/>
      </w:pPr>
      <w:rPr>
        <w:rFonts w:ascii="Wingdings 2" w:hAnsi="Wingdings 2" w:hint="default"/>
      </w:rPr>
    </w:lvl>
    <w:lvl w:ilvl="7" w:tplc="FDC8AAE6" w:tentative="1">
      <w:start w:val="1"/>
      <w:numFmt w:val="bullet"/>
      <w:lvlText w:val=""/>
      <w:lvlJc w:val="left"/>
      <w:pPr>
        <w:tabs>
          <w:tab w:val="num" w:pos="5760"/>
        </w:tabs>
        <w:ind w:left="5760" w:hanging="360"/>
      </w:pPr>
      <w:rPr>
        <w:rFonts w:ascii="Wingdings 2" w:hAnsi="Wingdings 2" w:hint="default"/>
      </w:rPr>
    </w:lvl>
    <w:lvl w:ilvl="8" w:tplc="B20047AE" w:tentative="1">
      <w:start w:val="1"/>
      <w:numFmt w:val="bullet"/>
      <w:lvlText w:val=""/>
      <w:lvlJc w:val="left"/>
      <w:pPr>
        <w:tabs>
          <w:tab w:val="num" w:pos="6480"/>
        </w:tabs>
        <w:ind w:left="6480" w:hanging="360"/>
      </w:pPr>
      <w:rPr>
        <w:rFonts w:ascii="Wingdings 2" w:hAnsi="Wingdings 2" w:hint="default"/>
      </w:rPr>
    </w:lvl>
  </w:abstractNum>
  <w:abstractNum w:abstractNumId="10">
    <w:nsid w:val="779F503E"/>
    <w:multiLevelType w:val="hybridMultilevel"/>
    <w:tmpl w:val="4FC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3"/>
  </w:num>
  <w:num w:numId="6">
    <w:abstractNumId w:val="9"/>
  </w:num>
  <w:num w:numId="7">
    <w:abstractNumId w:val="2"/>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81"/>
    <w:rsid w:val="000754A3"/>
    <w:rsid w:val="00076090"/>
    <w:rsid w:val="00077577"/>
    <w:rsid w:val="000A033A"/>
    <w:rsid w:val="000A1943"/>
    <w:rsid w:val="000F6855"/>
    <w:rsid w:val="001676C8"/>
    <w:rsid w:val="00184018"/>
    <w:rsid w:val="001D52B9"/>
    <w:rsid w:val="001E4F9E"/>
    <w:rsid w:val="001F3F6A"/>
    <w:rsid w:val="0020257C"/>
    <w:rsid w:val="00214CAF"/>
    <w:rsid w:val="002741BF"/>
    <w:rsid w:val="0029120D"/>
    <w:rsid w:val="00297FF4"/>
    <w:rsid w:val="002A2619"/>
    <w:rsid w:val="002A4994"/>
    <w:rsid w:val="002D35FF"/>
    <w:rsid w:val="002F2008"/>
    <w:rsid w:val="00317961"/>
    <w:rsid w:val="00346336"/>
    <w:rsid w:val="003644A1"/>
    <w:rsid w:val="00364518"/>
    <w:rsid w:val="003A13D0"/>
    <w:rsid w:val="003C3A90"/>
    <w:rsid w:val="003F6596"/>
    <w:rsid w:val="00412E9C"/>
    <w:rsid w:val="0045691A"/>
    <w:rsid w:val="0046041B"/>
    <w:rsid w:val="004B2213"/>
    <w:rsid w:val="004E1557"/>
    <w:rsid w:val="004E22D4"/>
    <w:rsid w:val="00527D6F"/>
    <w:rsid w:val="005C619E"/>
    <w:rsid w:val="006421B1"/>
    <w:rsid w:val="006456D0"/>
    <w:rsid w:val="00646675"/>
    <w:rsid w:val="0067199B"/>
    <w:rsid w:val="00675E22"/>
    <w:rsid w:val="006F462D"/>
    <w:rsid w:val="006F600D"/>
    <w:rsid w:val="006F6A55"/>
    <w:rsid w:val="00740D9E"/>
    <w:rsid w:val="00744A3C"/>
    <w:rsid w:val="007744E9"/>
    <w:rsid w:val="007D7A8B"/>
    <w:rsid w:val="007E063C"/>
    <w:rsid w:val="007E2E44"/>
    <w:rsid w:val="00866778"/>
    <w:rsid w:val="00871C45"/>
    <w:rsid w:val="00885316"/>
    <w:rsid w:val="00891539"/>
    <w:rsid w:val="008B091D"/>
    <w:rsid w:val="0090746F"/>
    <w:rsid w:val="009114CD"/>
    <w:rsid w:val="00920649"/>
    <w:rsid w:val="0093595B"/>
    <w:rsid w:val="0097351D"/>
    <w:rsid w:val="0099148D"/>
    <w:rsid w:val="009A5781"/>
    <w:rsid w:val="009D1775"/>
    <w:rsid w:val="009E77C6"/>
    <w:rsid w:val="009F167D"/>
    <w:rsid w:val="00A3142F"/>
    <w:rsid w:val="00A41D4C"/>
    <w:rsid w:val="00A5507E"/>
    <w:rsid w:val="00A71C4A"/>
    <w:rsid w:val="00A75A5A"/>
    <w:rsid w:val="00A775FE"/>
    <w:rsid w:val="00B13037"/>
    <w:rsid w:val="00B17BAE"/>
    <w:rsid w:val="00B64F26"/>
    <w:rsid w:val="00B71C70"/>
    <w:rsid w:val="00BA0092"/>
    <w:rsid w:val="00C05F74"/>
    <w:rsid w:val="00C0653B"/>
    <w:rsid w:val="00C30BEB"/>
    <w:rsid w:val="00C42878"/>
    <w:rsid w:val="00C9153A"/>
    <w:rsid w:val="00C97A5C"/>
    <w:rsid w:val="00CE0AB8"/>
    <w:rsid w:val="00D4071A"/>
    <w:rsid w:val="00D67057"/>
    <w:rsid w:val="00DB5D80"/>
    <w:rsid w:val="00E00373"/>
    <w:rsid w:val="00E16DF0"/>
    <w:rsid w:val="00EA5761"/>
    <w:rsid w:val="00EC2B2F"/>
    <w:rsid w:val="00F010F9"/>
    <w:rsid w:val="00F10811"/>
    <w:rsid w:val="00F253E8"/>
    <w:rsid w:val="00F33DDC"/>
    <w:rsid w:val="00F94F79"/>
    <w:rsid w:val="00FA0278"/>
    <w:rsid w:val="00FA17F3"/>
    <w:rsid w:val="00FC0F2A"/>
    <w:rsid w:val="00FD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14CD"/>
    <w:pPr>
      <w:keepNext/>
      <w:spacing w:after="0" w:line="240" w:lineRule="auto"/>
      <w:outlineLvl w:val="1"/>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5781"/>
    <w:rPr>
      <w:i/>
      <w:iCs/>
    </w:rPr>
  </w:style>
  <w:style w:type="character" w:styleId="Hyperlink">
    <w:name w:val="Hyperlink"/>
    <w:basedOn w:val="DefaultParagraphFont"/>
    <w:uiPriority w:val="99"/>
    <w:unhideWhenUsed/>
    <w:rsid w:val="009A5781"/>
    <w:rPr>
      <w:color w:val="0000FF"/>
      <w:u w:val="single"/>
    </w:rPr>
  </w:style>
  <w:style w:type="paragraph" w:styleId="ListParagraph">
    <w:name w:val="List Paragraph"/>
    <w:basedOn w:val="Normal"/>
    <w:uiPriority w:val="34"/>
    <w:qFormat/>
    <w:rsid w:val="006456D0"/>
    <w:pPr>
      <w:ind w:left="720"/>
      <w:contextualSpacing/>
    </w:pPr>
  </w:style>
  <w:style w:type="paragraph" w:customStyle="1" w:styleId="Default">
    <w:name w:val="Default"/>
    <w:rsid w:val="00A775F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9114CD"/>
    <w:rPr>
      <w:rFonts w:ascii="Times New Roman" w:eastAsia="SimSun" w:hAnsi="Times New Roman" w:cs="Times New Roman"/>
      <w:sz w:val="24"/>
      <w:szCs w:val="20"/>
      <w:lang w:eastAsia="en-US"/>
    </w:rPr>
  </w:style>
  <w:style w:type="table" w:styleId="TableGrid">
    <w:name w:val="Table Grid"/>
    <w:basedOn w:val="TableNormal"/>
    <w:uiPriority w:val="59"/>
    <w:rsid w:val="0021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14CD"/>
    <w:pPr>
      <w:keepNext/>
      <w:spacing w:after="0" w:line="240" w:lineRule="auto"/>
      <w:outlineLvl w:val="1"/>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5781"/>
    <w:rPr>
      <w:i/>
      <w:iCs/>
    </w:rPr>
  </w:style>
  <w:style w:type="character" w:styleId="Hyperlink">
    <w:name w:val="Hyperlink"/>
    <w:basedOn w:val="DefaultParagraphFont"/>
    <w:uiPriority w:val="99"/>
    <w:unhideWhenUsed/>
    <w:rsid w:val="009A5781"/>
    <w:rPr>
      <w:color w:val="0000FF"/>
      <w:u w:val="single"/>
    </w:rPr>
  </w:style>
  <w:style w:type="paragraph" w:styleId="ListParagraph">
    <w:name w:val="List Paragraph"/>
    <w:basedOn w:val="Normal"/>
    <w:uiPriority w:val="34"/>
    <w:qFormat/>
    <w:rsid w:val="006456D0"/>
    <w:pPr>
      <w:ind w:left="720"/>
      <w:contextualSpacing/>
    </w:pPr>
  </w:style>
  <w:style w:type="paragraph" w:customStyle="1" w:styleId="Default">
    <w:name w:val="Default"/>
    <w:rsid w:val="00A775F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9114CD"/>
    <w:rPr>
      <w:rFonts w:ascii="Times New Roman" w:eastAsia="SimSun" w:hAnsi="Times New Roman" w:cs="Times New Roman"/>
      <w:sz w:val="24"/>
      <w:szCs w:val="20"/>
      <w:lang w:eastAsia="en-US"/>
    </w:rPr>
  </w:style>
  <w:style w:type="table" w:styleId="TableGrid">
    <w:name w:val="Table Grid"/>
    <w:basedOn w:val="TableNormal"/>
    <w:uiPriority w:val="59"/>
    <w:rsid w:val="0021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59264">
      <w:bodyDiv w:val="1"/>
      <w:marLeft w:val="0"/>
      <w:marRight w:val="0"/>
      <w:marTop w:val="0"/>
      <w:marBottom w:val="0"/>
      <w:divBdr>
        <w:top w:val="none" w:sz="0" w:space="0" w:color="auto"/>
        <w:left w:val="none" w:sz="0" w:space="0" w:color="auto"/>
        <w:bottom w:val="none" w:sz="0" w:space="0" w:color="auto"/>
        <w:right w:val="none" w:sz="0" w:space="0" w:color="auto"/>
      </w:divBdr>
    </w:div>
    <w:div w:id="1877153266">
      <w:bodyDiv w:val="1"/>
      <w:marLeft w:val="0"/>
      <w:marRight w:val="0"/>
      <w:marTop w:val="0"/>
      <w:marBottom w:val="0"/>
      <w:divBdr>
        <w:top w:val="none" w:sz="0" w:space="0" w:color="auto"/>
        <w:left w:val="none" w:sz="0" w:space="0" w:color="auto"/>
        <w:bottom w:val="none" w:sz="0" w:space="0" w:color="auto"/>
        <w:right w:val="none" w:sz="0" w:space="0" w:color="auto"/>
      </w:divBdr>
    </w:div>
    <w:div w:id="1882667858">
      <w:bodyDiv w:val="1"/>
      <w:marLeft w:val="0"/>
      <w:marRight w:val="0"/>
      <w:marTop w:val="0"/>
      <w:marBottom w:val="0"/>
      <w:divBdr>
        <w:top w:val="none" w:sz="0" w:space="0" w:color="auto"/>
        <w:left w:val="none" w:sz="0" w:space="0" w:color="auto"/>
        <w:bottom w:val="none" w:sz="0" w:space="0" w:color="auto"/>
        <w:right w:val="none" w:sz="0" w:space="0" w:color="auto"/>
      </w:divBdr>
    </w:div>
    <w:div w:id="2090229904">
      <w:bodyDiv w:val="1"/>
      <w:marLeft w:val="0"/>
      <w:marRight w:val="0"/>
      <w:marTop w:val="0"/>
      <w:marBottom w:val="0"/>
      <w:divBdr>
        <w:top w:val="none" w:sz="0" w:space="0" w:color="auto"/>
        <w:left w:val="none" w:sz="0" w:space="0" w:color="auto"/>
        <w:bottom w:val="none" w:sz="0" w:space="0" w:color="auto"/>
        <w:right w:val="none" w:sz="0" w:space="0" w:color="auto"/>
      </w:divBdr>
      <w:divsChild>
        <w:div w:id="576205954">
          <w:marLeft w:val="432"/>
          <w:marRight w:val="0"/>
          <w:marTop w:val="96"/>
          <w:marBottom w:val="0"/>
          <w:divBdr>
            <w:top w:val="none" w:sz="0" w:space="0" w:color="auto"/>
            <w:left w:val="none" w:sz="0" w:space="0" w:color="auto"/>
            <w:bottom w:val="none" w:sz="0" w:space="0" w:color="auto"/>
            <w:right w:val="none" w:sz="0" w:space="0" w:color="auto"/>
          </w:divBdr>
        </w:div>
        <w:div w:id="1924679703">
          <w:marLeft w:val="432"/>
          <w:marRight w:val="0"/>
          <w:marTop w:val="106"/>
          <w:marBottom w:val="0"/>
          <w:divBdr>
            <w:top w:val="none" w:sz="0" w:space="0" w:color="auto"/>
            <w:left w:val="none" w:sz="0" w:space="0" w:color="auto"/>
            <w:bottom w:val="none" w:sz="0" w:space="0" w:color="auto"/>
            <w:right w:val="none" w:sz="0" w:space="0" w:color="auto"/>
          </w:divBdr>
        </w:div>
        <w:div w:id="1053895663">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findex.com/" TargetMode="External"/><Relationship Id="rId3" Type="http://schemas.microsoft.com/office/2007/relationships/stylesWithEffects" Target="stylesWithEffects.xml"/><Relationship Id="rId7" Type="http://schemas.openxmlformats.org/officeDocument/2006/relationships/hyperlink" Target="http://www.youtube.com/watch?v=2HiUMlOz4U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LBE5QAYXp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ainability-indices.com/dow-jones-sustainability-indices/index.jsp" TargetMode="External"/><Relationship Id="rId4" Type="http://schemas.openxmlformats.org/officeDocument/2006/relationships/settings" Target="settings.xml"/><Relationship Id="rId9" Type="http://schemas.openxmlformats.org/officeDocument/2006/relationships/hyperlink" Target="http://www.sustainability-indices.com/sustainability-assessment/corporate-sustainability-assessmen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Kato</dc:creator>
  <cp:lastModifiedBy>Deric.Gruen</cp:lastModifiedBy>
  <cp:revision>2</cp:revision>
  <dcterms:created xsi:type="dcterms:W3CDTF">2013-06-14T22:08:00Z</dcterms:created>
  <dcterms:modified xsi:type="dcterms:W3CDTF">2013-06-14T22:08:00Z</dcterms:modified>
</cp:coreProperties>
</file>