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00" w:rsidRPr="001F2A42" w:rsidRDefault="00547700" w:rsidP="008B05FC">
      <w:pPr>
        <w:pStyle w:val="NoSpacing"/>
        <w:jc w:val="center"/>
        <w:rPr>
          <w:rFonts w:ascii="Times New Roman" w:hAnsi="Times New Roman"/>
          <w:b/>
          <w:sz w:val="32"/>
        </w:rPr>
      </w:pPr>
      <w:r w:rsidRPr="001F2A42">
        <w:rPr>
          <w:rFonts w:ascii="Times New Roman" w:hAnsi="Times New Roman"/>
          <w:b/>
          <w:sz w:val="32"/>
        </w:rPr>
        <w:t>Integrating Sustainability into the Curriculum</w:t>
      </w:r>
    </w:p>
    <w:p w:rsidR="008B05FC" w:rsidRPr="001F2A42" w:rsidRDefault="00547700" w:rsidP="008B05FC">
      <w:pPr>
        <w:pStyle w:val="NoSpacing"/>
        <w:jc w:val="center"/>
        <w:rPr>
          <w:rFonts w:ascii="Times New Roman" w:hAnsi="Times New Roman"/>
          <w:b/>
          <w:sz w:val="32"/>
        </w:rPr>
      </w:pPr>
      <w:r w:rsidRPr="001F2A42">
        <w:rPr>
          <w:rFonts w:ascii="Times New Roman" w:hAnsi="Times New Roman"/>
          <w:b/>
          <w:sz w:val="32"/>
        </w:rPr>
        <w:t>Final Project: POLS 204 Introduction to Comparative Politics</w:t>
      </w:r>
    </w:p>
    <w:p w:rsidR="00547700" w:rsidRPr="001F2A42" w:rsidRDefault="008B05FC" w:rsidP="008B05FC">
      <w:pPr>
        <w:pStyle w:val="NoSpacing"/>
        <w:jc w:val="center"/>
        <w:rPr>
          <w:rFonts w:ascii="Times New Roman" w:hAnsi="Times New Roman"/>
          <w:b/>
          <w:sz w:val="32"/>
        </w:rPr>
      </w:pPr>
      <w:r w:rsidRPr="001F2A42">
        <w:rPr>
          <w:rFonts w:ascii="Times New Roman" w:hAnsi="Times New Roman"/>
          <w:b/>
          <w:sz w:val="32"/>
        </w:rPr>
        <w:t>By Tim Jones</w:t>
      </w:r>
    </w:p>
    <w:p w:rsidR="00547700" w:rsidRPr="001F2A42" w:rsidRDefault="00547700" w:rsidP="00547700">
      <w:pPr>
        <w:pStyle w:val="NoSpacing"/>
        <w:rPr>
          <w:rFonts w:ascii="Times New Roman" w:hAnsi="Times New Roman"/>
          <w:b/>
          <w:sz w:val="24"/>
        </w:rPr>
      </w:pPr>
    </w:p>
    <w:p w:rsidR="00547700" w:rsidRPr="001F2A42" w:rsidRDefault="001F2A42" w:rsidP="00547700">
      <w:pPr>
        <w:pStyle w:val="NoSpacing"/>
        <w:rPr>
          <w:rFonts w:ascii="Times New Roman" w:hAnsi="Times New Roman"/>
          <w:b/>
          <w:sz w:val="24"/>
        </w:rPr>
      </w:pPr>
      <w:r w:rsidRPr="001F2A42">
        <w:rPr>
          <w:rFonts w:ascii="Times New Roman" w:hAnsi="Times New Roman"/>
          <w:b/>
          <w:sz w:val="24"/>
        </w:rPr>
        <w:t xml:space="preserve">A. </w:t>
      </w:r>
      <w:r w:rsidR="00547700" w:rsidRPr="001F2A42">
        <w:rPr>
          <w:rFonts w:ascii="Times New Roman" w:hAnsi="Times New Roman"/>
          <w:b/>
          <w:sz w:val="24"/>
        </w:rPr>
        <w:t>Mission Statement: Personal Sustainability in Teaching</w:t>
      </w:r>
    </w:p>
    <w:p w:rsidR="00547700" w:rsidRPr="001F2A42" w:rsidRDefault="00547700" w:rsidP="00547700">
      <w:pPr>
        <w:pStyle w:val="NormalWeb"/>
        <w:spacing w:before="2" w:after="2"/>
        <w:rPr>
          <w:rFonts w:ascii="Times New Roman" w:hAnsi="Times New Roman"/>
          <w:sz w:val="24"/>
        </w:rPr>
      </w:pPr>
      <w:r w:rsidRPr="001F2A42">
        <w:rPr>
          <w:rFonts w:ascii="Times New Roman" w:hAnsi="Times New Roman"/>
          <w:sz w:val="24"/>
        </w:rPr>
        <w:t>One of my primary goa</w:t>
      </w:r>
      <w:r w:rsidR="0049096C" w:rsidRPr="001F2A42">
        <w:rPr>
          <w:rFonts w:ascii="Times New Roman" w:hAnsi="Times New Roman"/>
          <w:sz w:val="24"/>
        </w:rPr>
        <w:t>ls</w:t>
      </w:r>
      <w:r w:rsidR="00D91C4F" w:rsidRPr="001F2A42">
        <w:rPr>
          <w:rFonts w:ascii="Times New Roman" w:hAnsi="Times New Roman"/>
          <w:sz w:val="24"/>
        </w:rPr>
        <w:t xml:space="preserve"> as an instructor is to help students</w:t>
      </w:r>
      <w:r w:rsidRPr="001F2A42">
        <w:rPr>
          <w:rFonts w:ascii="Times New Roman" w:hAnsi="Times New Roman"/>
          <w:sz w:val="24"/>
        </w:rPr>
        <w:t xml:space="preserve"> realize their rights and responsibilities as citizens. By “realize” I mean both knowing and appreciating what it means to be a citizen and translating that knowledge and appreciation into constructive action. The</w:t>
      </w:r>
      <w:r w:rsidR="0049096C" w:rsidRPr="001F2A42">
        <w:rPr>
          <w:rFonts w:ascii="Times New Roman" w:hAnsi="Times New Roman"/>
          <w:sz w:val="24"/>
        </w:rPr>
        <w:t>re is</w:t>
      </w:r>
      <w:r w:rsidRPr="001F2A42">
        <w:rPr>
          <w:rFonts w:ascii="Times New Roman" w:hAnsi="Times New Roman"/>
          <w:sz w:val="24"/>
        </w:rPr>
        <w:t xml:space="preserve"> paradox </w:t>
      </w:r>
      <w:r w:rsidR="0049096C" w:rsidRPr="001F2A42">
        <w:rPr>
          <w:rFonts w:ascii="Times New Roman" w:hAnsi="Times New Roman"/>
          <w:sz w:val="24"/>
        </w:rPr>
        <w:t>at the heart of</w:t>
      </w:r>
      <w:r w:rsidRPr="001F2A42">
        <w:rPr>
          <w:rFonts w:ascii="Times New Roman" w:hAnsi="Times New Roman"/>
          <w:sz w:val="24"/>
        </w:rPr>
        <w:t xml:space="preserve"> citizenship</w:t>
      </w:r>
      <w:r w:rsidR="0049096C" w:rsidRPr="001F2A42">
        <w:rPr>
          <w:rFonts w:ascii="Times New Roman" w:hAnsi="Times New Roman"/>
          <w:sz w:val="24"/>
        </w:rPr>
        <w:t>, which</w:t>
      </w:r>
      <w:r w:rsidRPr="001F2A42">
        <w:rPr>
          <w:rFonts w:ascii="Times New Roman" w:hAnsi="Times New Roman"/>
          <w:sz w:val="24"/>
        </w:rPr>
        <w:t xml:space="preserve"> is that our rights are easily eroded when we do not take our responsibilities as citizens seriously. Unfortunately, most </w:t>
      </w:r>
      <w:r w:rsidR="0049096C" w:rsidRPr="001F2A42">
        <w:rPr>
          <w:rFonts w:ascii="Times New Roman" w:hAnsi="Times New Roman"/>
          <w:sz w:val="24"/>
        </w:rPr>
        <w:t>people</w:t>
      </w:r>
      <w:r w:rsidRPr="001F2A42">
        <w:rPr>
          <w:rFonts w:ascii="Times New Roman" w:hAnsi="Times New Roman"/>
          <w:sz w:val="24"/>
        </w:rPr>
        <w:t xml:space="preserve"> are free</w:t>
      </w:r>
      <w:r w:rsidR="0049096C" w:rsidRPr="001F2A42">
        <w:rPr>
          <w:rFonts w:ascii="Times New Roman" w:hAnsi="Times New Roman"/>
          <w:sz w:val="24"/>
        </w:rPr>
        <w:t xml:space="preserve"> riders who take for granted their rights while abdicating their</w:t>
      </w:r>
      <w:r w:rsidR="00D91C4F" w:rsidRPr="001F2A42">
        <w:rPr>
          <w:rFonts w:ascii="Times New Roman" w:hAnsi="Times New Roman"/>
          <w:sz w:val="24"/>
        </w:rPr>
        <w:t xml:space="preserve"> responsibilities. I believe t</w:t>
      </w:r>
      <w:r w:rsidRPr="001F2A42">
        <w:rPr>
          <w:rFonts w:ascii="Times New Roman" w:hAnsi="Times New Roman"/>
          <w:sz w:val="24"/>
        </w:rPr>
        <w:t xml:space="preserve">his is especially true when it comes to the environment. Since all human communities depend on </w:t>
      </w:r>
      <w:r w:rsidR="00D91C4F" w:rsidRPr="001F2A42">
        <w:rPr>
          <w:rFonts w:ascii="Times New Roman" w:hAnsi="Times New Roman"/>
          <w:sz w:val="24"/>
        </w:rPr>
        <w:t xml:space="preserve">a </w:t>
      </w:r>
      <w:r w:rsidR="0049096C" w:rsidRPr="001F2A42">
        <w:rPr>
          <w:rFonts w:ascii="Times New Roman" w:hAnsi="Times New Roman"/>
          <w:sz w:val="24"/>
        </w:rPr>
        <w:t xml:space="preserve">healthy environment </w:t>
      </w:r>
      <w:r w:rsidRPr="001F2A42">
        <w:rPr>
          <w:rFonts w:ascii="Times New Roman" w:hAnsi="Times New Roman"/>
          <w:sz w:val="24"/>
        </w:rPr>
        <w:t xml:space="preserve">for their survival and flourishing, </w:t>
      </w:r>
      <w:r w:rsidR="0049096C" w:rsidRPr="001F2A42">
        <w:rPr>
          <w:rFonts w:ascii="Times New Roman" w:hAnsi="Times New Roman"/>
          <w:sz w:val="24"/>
        </w:rPr>
        <w:t xml:space="preserve">I </w:t>
      </w:r>
      <w:r w:rsidR="00D91C4F" w:rsidRPr="001F2A42">
        <w:rPr>
          <w:rFonts w:ascii="Times New Roman" w:hAnsi="Times New Roman"/>
          <w:sz w:val="24"/>
        </w:rPr>
        <w:t>will try to get students to include the natural world in their</w:t>
      </w:r>
      <w:r w:rsidR="0049096C" w:rsidRPr="001F2A42">
        <w:rPr>
          <w:rFonts w:ascii="Times New Roman" w:hAnsi="Times New Roman"/>
          <w:sz w:val="24"/>
        </w:rPr>
        <w:t xml:space="preserve"> circle of concern. In the </w:t>
      </w:r>
      <w:r w:rsidRPr="001F2A42">
        <w:rPr>
          <w:rFonts w:ascii="Times New Roman" w:hAnsi="Times New Roman"/>
          <w:sz w:val="24"/>
        </w:rPr>
        <w:t>w</w:t>
      </w:r>
      <w:r w:rsidR="00D91C4F" w:rsidRPr="001F2A42">
        <w:rPr>
          <w:rFonts w:ascii="Times New Roman" w:hAnsi="Times New Roman"/>
          <w:sz w:val="24"/>
        </w:rPr>
        <w:t>ords of Chief Seattle (“</w:t>
      </w:r>
      <w:proofErr w:type="spellStart"/>
      <w:r w:rsidR="00D91C4F" w:rsidRPr="001F2A42">
        <w:rPr>
          <w:rFonts w:ascii="Times New Roman" w:hAnsi="Times New Roman"/>
          <w:sz w:val="24"/>
        </w:rPr>
        <w:t>Si’ahi</w:t>
      </w:r>
      <w:proofErr w:type="spellEnd"/>
      <w:r w:rsidR="00D91C4F" w:rsidRPr="001F2A42">
        <w:rPr>
          <w:rFonts w:ascii="Times New Roman" w:hAnsi="Times New Roman"/>
          <w:sz w:val="24"/>
        </w:rPr>
        <w:t>”): "T</w:t>
      </w:r>
      <w:r w:rsidRPr="001F2A42">
        <w:rPr>
          <w:rFonts w:ascii="Times New Roman" w:hAnsi="Times New Roman"/>
          <w:sz w:val="24"/>
        </w:rPr>
        <w:t xml:space="preserve">he earth does not belong to man, man belongs to the earth. All things are connected like the blood that unites us all. Man did not weave the web of </w:t>
      </w:r>
      <w:proofErr w:type="gramStart"/>
      <w:r w:rsidRPr="001F2A42">
        <w:rPr>
          <w:rFonts w:ascii="Times New Roman" w:hAnsi="Times New Roman"/>
          <w:sz w:val="24"/>
        </w:rPr>
        <w:t>life,</w:t>
      </w:r>
      <w:proofErr w:type="gramEnd"/>
      <w:r w:rsidRPr="001F2A42">
        <w:rPr>
          <w:rFonts w:ascii="Times New Roman" w:hAnsi="Times New Roman"/>
          <w:sz w:val="24"/>
        </w:rPr>
        <w:t xml:space="preserve"> he is merely a strand in it. Whatever he does to the web, he does to himself."</w:t>
      </w:r>
    </w:p>
    <w:p w:rsidR="00667006" w:rsidRPr="001F2A42" w:rsidRDefault="00667006" w:rsidP="00D91C4F">
      <w:pPr>
        <w:rPr>
          <w:rFonts w:ascii="Times New Roman" w:hAnsi="Times New Roman"/>
          <w:b/>
        </w:rPr>
      </w:pPr>
    </w:p>
    <w:p w:rsidR="00667006" w:rsidRPr="001F2A42" w:rsidRDefault="001F2A42" w:rsidP="00667006">
      <w:pPr>
        <w:pStyle w:val="NoSpacing"/>
        <w:rPr>
          <w:rFonts w:ascii="Times New Roman" w:hAnsi="Times New Roman" w:cs="Helvetica"/>
          <w:b/>
          <w:sz w:val="24"/>
          <w:shd w:val="clear" w:color="auto" w:fill="FFFFFF"/>
        </w:rPr>
      </w:pPr>
      <w:r w:rsidRPr="001F2A42">
        <w:rPr>
          <w:rFonts w:ascii="Times New Roman" w:hAnsi="Times New Roman" w:cs="Helvetica"/>
          <w:b/>
          <w:sz w:val="24"/>
          <w:shd w:val="clear" w:color="auto" w:fill="FFFFFF"/>
        </w:rPr>
        <w:t xml:space="preserve">B. </w:t>
      </w:r>
      <w:r w:rsidR="00667006" w:rsidRPr="001F2A42">
        <w:rPr>
          <w:rFonts w:ascii="Times New Roman" w:hAnsi="Times New Roman" w:cs="Helvetica"/>
          <w:b/>
          <w:sz w:val="24"/>
          <w:shd w:val="clear" w:color="auto" w:fill="FFFFFF"/>
        </w:rPr>
        <w:t>Mission Statement: Connecting Discipline to Sustainability</w:t>
      </w:r>
    </w:p>
    <w:p w:rsidR="00B544F6" w:rsidRPr="001F2A42" w:rsidRDefault="00667006" w:rsidP="00D91C4F">
      <w:pPr>
        <w:rPr>
          <w:rFonts w:ascii="Times New Roman" w:hAnsi="Times New Roman"/>
        </w:rPr>
      </w:pPr>
      <w:r w:rsidRPr="001F2A42">
        <w:rPr>
          <w:rFonts w:ascii="Times New Roman" w:hAnsi="Times New Roman"/>
        </w:rPr>
        <w:t xml:space="preserve">In Political Science, one of the most widely cited definitions of politics is David Easton's contention that politics is the </w:t>
      </w:r>
      <w:r w:rsidRPr="001F2A42">
        <w:rPr>
          <w:rStyle w:val="st"/>
          <w:rFonts w:ascii="Times New Roman" w:hAnsi="Times New Roman"/>
        </w:rPr>
        <w:t xml:space="preserve">"authoritative allocation of values." As a Political Scientist, I ask my students to engage with empirical questions like "What </w:t>
      </w:r>
      <w:r w:rsidRPr="001F2A42">
        <w:rPr>
          <w:rStyle w:val="Strong"/>
          <w:rFonts w:ascii="Times New Roman" w:hAnsi="Times New Roman"/>
          <w:i/>
        </w:rPr>
        <w:t>do</w:t>
      </w:r>
      <w:r w:rsidRPr="001F2A42">
        <w:rPr>
          <w:rStyle w:val="st"/>
          <w:rFonts w:ascii="Times New Roman" w:hAnsi="Times New Roman"/>
        </w:rPr>
        <w:t xml:space="preserve"> we value individually and collectively?" and normative questions like "what </w:t>
      </w:r>
      <w:r w:rsidRPr="001F2A42">
        <w:rPr>
          <w:rStyle w:val="Strong"/>
          <w:rFonts w:ascii="Times New Roman" w:hAnsi="Times New Roman"/>
          <w:i/>
        </w:rPr>
        <w:t>should</w:t>
      </w:r>
      <w:r w:rsidRPr="001F2A42">
        <w:rPr>
          <w:rStyle w:val="Emphasis"/>
          <w:rFonts w:ascii="Times New Roman" w:hAnsi="Times New Roman"/>
        </w:rPr>
        <w:t xml:space="preserve"> </w:t>
      </w:r>
      <w:r w:rsidRPr="001F2A42">
        <w:rPr>
          <w:rStyle w:val="st"/>
          <w:rFonts w:ascii="Times New Roman" w:hAnsi="Times New Roman"/>
        </w:rPr>
        <w:t>we value individually and collectively?" Issues of sustainability are both empirical</w:t>
      </w:r>
      <w:r w:rsidR="00941FD9" w:rsidRPr="001F2A42">
        <w:rPr>
          <w:rStyle w:val="st"/>
          <w:rFonts w:ascii="Times New Roman" w:hAnsi="Times New Roman"/>
        </w:rPr>
        <w:t xml:space="preserve"> and normative and they are almost always political</w:t>
      </w:r>
      <w:r w:rsidR="00DE09CD" w:rsidRPr="001F2A42">
        <w:rPr>
          <w:rStyle w:val="st"/>
          <w:rFonts w:ascii="Times New Roman" w:hAnsi="Times New Roman"/>
        </w:rPr>
        <w:t xml:space="preserve"> </w:t>
      </w:r>
      <w:r w:rsidRPr="001F2A42">
        <w:rPr>
          <w:rStyle w:val="st"/>
          <w:rFonts w:ascii="Times New Roman" w:hAnsi="Times New Roman"/>
        </w:rPr>
        <w:t xml:space="preserve">so it is easy for me to incorporate </w:t>
      </w:r>
      <w:r w:rsidR="00DE09CD" w:rsidRPr="001F2A42">
        <w:rPr>
          <w:rStyle w:val="st"/>
          <w:rFonts w:ascii="Times New Roman" w:hAnsi="Times New Roman"/>
        </w:rPr>
        <w:t>the concept of sustainability into my classes. For example, the Preamble to the U.S. Constitution reads: “</w:t>
      </w:r>
      <w:r w:rsidR="00DE09CD" w:rsidRPr="001F2A42">
        <w:rPr>
          <w:rFonts w:ascii="Times New Roman" w:hAnsi="Times New Roman"/>
        </w:rPr>
        <w:t xml:space="preserve">We the people of the United States, in order to form a more perfect union, establish justice, insure domestic tranquility, provide for the common defense, promote the general welfare, and </w:t>
      </w:r>
      <w:r w:rsidR="00DE09CD" w:rsidRPr="001F2A42">
        <w:rPr>
          <w:rFonts w:ascii="Times New Roman" w:hAnsi="Times New Roman"/>
          <w:b/>
          <w:i/>
        </w:rPr>
        <w:t>secure the blessings of liberty to ourselves and our posterity</w:t>
      </w:r>
      <w:r w:rsidR="00DE09CD" w:rsidRPr="001F2A42">
        <w:rPr>
          <w:rFonts w:ascii="Times New Roman" w:hAnsi="Times New Roman"/>
        </w:rPr>
        <w:t>, do ordain and establish this Constitution for the United States of America.”</w:t>
      </w:r>
      <w:r w:rsidR="00123897" w:rsidRPr="001F2A42">
        <w:rPr>
          <w:rFonts w:ascii="Times New Roman" w:hAnsi="Times New Roman"/>
        </w:rPr>
        <w:t xml:space="preserve"> Notably, the posterity clause of the Preamble was influenced by the Iroquois </w:t>
      </w:r>
      <w:r w:rsidR="00B544F6" w:rsidRPr="001F2A42">
        <w:rPr>
          <w:rFonts w:ascii="Times New Roman" w:hAnsi="Times New Roman"/>
        </w:rPr>
        <w:t xml:space="preserve">concept that public decisions should consider the impact they might have on the seventh generation. Thus, sustainability is at the heart of the U.S. Constitution and should be part of the political discussion. </w:t>
      </w:r>
    </w:p>
    <w:p w:rsidR="00D5786B" w:rsidRPr="001F2A42" w:rsidRDefault="00D5786B" w:rsidP="00D5786B">
      <w:pPr>
        <w:pStyle w:val="NormalWeb"/>
        <w:shd w:val="clear" w:color="auto" w:fill="FFFFFF"/>
        <w:spacing w:before="2" w:after="2" w:line="300" w:lineRule="atLeast"/>
        <w:rPr>
          <w:rFonts w:ascii="Times New Roman" w:hAnsi="Times New Roman" w:cs="Helvetica"/>
          <w:sz w:val="24"/>
        </w:rPr>
      </w:pPr>
    </w:p>
    <w:p w:rsidR="001F2A42" w:rsidRPr="001F2A42" w:rsidRDefault="001F2A42" w:rsidP="00D5786B">
      <w:pPr>
        <w:pStyle w:val="NormalWeb"/>
        <w:shd w:val="clear" w:color="auto" w:fill="FFFFFF"/>
        <w:spacing w:before="2" w:after="2" w:line="300" w:lineRule="atLeast"/>
        <w:rPr>
          <w:rFonts w:ascii="Times New Roman" w:hAnsi="Times New Roman" w:cs="Helvetica"/>
          <w:b/>
          <w:sz w:val="24"/>
        </w:rPr>
      </w:pPr>
      <w:r w:rsidRPr="001F2A42">
        <w:rPr>
          <w:rFonts w:ascii="Times New Roman" w:hAnsi="Times New Roman" w:cs="Helvetica"/>
          <w:b/>
          <w:sz w:val="24"/>
        </w:rPr>
        <w:t>C. Teaching Portfolio</w:t>
      </w:r>
    </w:p>
    <w:p w:rsidR="001F2A42" w:rsidRPr="001F2A42" w:rsidRDefault="001F2A42" w:rsidP="00D5786B">
      <w:pPr>
        <w:pStyle w:val="NormalWeb"/>
        <w:shd w:val="clear" w:color="auto" w:fill="FFFFFF"/>
        <w:spacing w:before="2" w:after="2" w:line="300" w:lineRule="atLeast"/>
        <w:rPr>
          <w:rFonts w:ascii="Times New Roman" w:hAnsi="Times New Roman" w:cs="Helvetica"/>
          <w:b/>
          <w:sz w:val="24"/>
        </w:rPr>
      </w:pPr>
    </w:p>
    <w:p w:rsidR="00D5786B" w:rsidRPr="001F2A42" w:rsidRDefault="001F2A42" w:rsidP="001F2A42">
      <w:pPr>
        <w:pStyle w:val="NormalWeb"/>
        <w:shd w:val="clear" w:color="auto" w:fill="FFFFFF"/>
        <w:spacing w:before="2" w:after="2" w:line="300" w:lineRule="atLeast"/>
        <w:ind w:firstLine="720"/>
        <w:rPr>
          <w:rFonts w:ascii="Times New Roman" w:hAnsi="Times New Roman" w:cs="Helvetica"/>
          <w:b/>
          <w:sz w:val="24"/>
        </w:rPr>
      </w:pPr>
      <w:r w:rsidRPr="001F2A42">
        <w:rPr>
          <w:rFonts w:ascii="Times New Roman" w:hAnsi="Times New Roman"/>
          <w:b/>
          <w:sz w:val="24"/>
        </w:rPr>
        <w:t xml:space="preserve">1. </w:t>
      </w:r>
      <w:r w:rsidR="00D5786B" w:rsidRPr="001F2A42">
        <w:rPr>
          <w:rFonts w:ascii="Times New Roman" w:hAnsi="Times New Roman"/>
          <w:b/>
          <w:sz w:val="24"/>
        </w:rPr>
        <w:t>Map</w:t>
      </w:r>
      <w:r w:rsidRPr="001F2A42">
        <w:rPr>
          <w:rFonts w:ascii="Times New Roman" w:hAnsi="Times New Roman"/>
          <w:b/>
          <w:sz w:val="24"/>
        </w:rPr>
        <w:t>ping</w:t>
      </w:r>
      <w:r w:rsidR="00D5786B" w:rsidRPr="001F2A42">
        <w:rPr>
          <w:rFonts w:ascii="Times New Roman" w:hAnsi="Times New Roman"/>
          <w:b/>
          <w:sz w:val="24"/>
        </w:rPr>
        <w:t xml:space="preserve"> Sustainability Outcomes to POLS 204 Learning Outcomes</w:t>
      </w:r>
    </w:p>
    <w:p w:rsidR="00C65E54" w:rsidRPr="001F2A42" w:rsidRDefault="00C65E54">
      <w:pPr>
        <w:rPr>
          <w:rFonts w:ascii="Times New Roman" w:hAnsi="Times New Roman"/>
        </w:rPr>
      </w:pPr>
    </w:p>
    <w:tbl>
      <w:tblPr>
        <w:tblStyle w:val="TableGrid"/>
        <w:tblW w:w="8496" w:type="dxa"/>
        <w:tblLook w:val="00BF"/>
      </w:tblPr>
      <w:tblGrid>
        <w:gridCol w:w="2268"/>
        <w:gridCol w:w="2268"/>
        <w:gridCol w:w="1980"/>
        <w:gridCol w:w="1980"/>
      </w:tblGrid>
      <w:tr w:rsidR="00C65E54" w:rsidRPr="001F2A42">
        <w:tc>
          <w:tcPr>
            <w:tcW w:w="2268" w:type="dxa"/>
          </w:tcPr>
          <w:p w:rsidR="00C65E54" w:rsidRPr="001F2A42" w:rsidRDefault="00C65E54" w:rsidP="00274166">
            <w:pPr>
              <w:jc w:val="center"/>
              <w:rPr>
                <w:rFonts w:ascii="Times New Roman" w:hAnsi="Times New Roman"/>
                <w:b/>
              </w:rPr>
            </w:pPr>
            <w:r w:rsidRPr="001F2A42">
              <w:rPr>
                <w:rFonts w:ascii="Times New Roman" w:hAnsi="Times New Roman"/>
                <w:b/>
              </w:rPr>
              <w:t>Relevant POLS 204 Outcomes</w:t>
            </w:r>
          </w:p>
        </w:tc>
        <w:tc>
          <w:tcPr>
            <w:tcW w:w="2268" w:type="dxa"/>
          </w:tcPr>
          <w:p w:rsidR="00C65E54" w:rsidRPr="001F2A42" w:rsidRDefault="00C65E54" w:rsidP="00274166">
            <w:pPr>
              <w:jc w:val="center"/>
              <w:rPr>
                <w:rFonts w:ascii="Times New Roman" w:hAnsi="Times New Roman"/>
                <w:b/>
              </w:rPr>
            </w:pPr>
            <w:r w:rsidRPr="001F2A42">
              <w:rPr>
                <w:rFonts w:ascii="Times New Roman" w:hAnsi="Times New Roman"/>
                <w:b/>
              </w:rPr>
              <w:t>Relevant Sustainability Outcomes</w:t>
            </w:r>
          </w:p>
        </w:tc>
        <w:tc>
          <w:tcPr>
            <w:tcW w:w="1980" w:type="dxa"/>
          </w:tcPr>
          <w:p w:rsidR="00C65E54" w:rsidRPr="001F2A42" w:rsidRDefault="00C65E54" w:rsidP="00274166">
            <w:pPr>
              <w:jc w:val="center"/>
              <w:rPr>
                <w:rFonts w:ascii="Times New Roman" w:hAnsi="Times New Roman"/>
                <w:b/>
              </w:rPr>
            </w:pPr>
            <w:r w:rsidRPr="001F2A42">
              <w:rPr>
                <w:rFonts w:ascii="Times New Roman" w:hAnsi="Times New Roman"/>
                <w:b/>
              </w:rPr>
              <w:t>Readings</w:t>
            </w:r>
          </w:p>
        </w:tc>
        <w:tc>
          <w:tcPr>
            <w:tcW w:w="1980" w:type="dxa"/>
          </w:tcPr>
          <w:p w:rsidR="00C65E54" w:rsidRPr="001F2A42" w:rsidRDefault="00C65E54" w:rsidP="00274166">
            <w:pPr>
              <w:jc w:val="center"/>
              <w:rPr>
                <w:rFonts w:ascii="Times New Roman" w:hAnsi="Times New Roman"/>
                <w:b/>
              </w:rPr>
            </w:pPr>
            <w:r w:rsidRPr="001F2A42">
              <w:rPr>
                <w:rFonts w:ascii="Times New Roman" w:hAnsi="Times New Roman"/>
                <w:b/>
              </w:rPr>
              <w:t>Assignments</w:t>
            </w:r>
          </w:p>
        </w:tc>
      </w:tr>
      <w:tr w:rsidR="00C65E54" w:rsidRPr="001F2A42">
        <w:tc>
          <w:tcPr>
            <w:tcW w:w="2268" w:type="dxa"/>
          </w:tcPr>
          <w:p w:rsidR="00C65E54" w:rsidRPr="001F2A42" w:rsidRDefault="00C65E54" w:rsidP="00C65E54">
            <w:pPr>
              <w:pStyle w:val="ListParagraph"/>
              <w:numPr>
                <w:ilvl w:val="0"/>
                <w:numId w:val="4"/>
              </w:numPr>
              <w:rPr>
                <w:rFonts w:ascii="Times New Roman" w:hAnsi="Times New Roman"/>
              </w:rPr>
            </w:pPr>
            <w:r w:rsidRPr="001F2A42">
              <w:rPr>
                <w:rFonts w:ascii="Times New Roman" w:hAnsi="Times New Roman"/>
              </w:rPr>
              <w:t>Evaluate the ways in which different countries have shaped their political institutions and public policies and the costs and benefits of these choices</w:t>
            </w:r>
          </w:p>
          <w:p w:rsidR="00C65E54" w:rsidRPr="001F2A42" w:rsidRDefault="00C65E54" w:rsidP="00C65E54">
            <w:pPr>
              <w:pStyle w:val="ListParagraph"/>
              <w:numPr>
                <w:ilvl w:val="0"/>
                <w:numId w:val="4"/>
              </w:numPr>
              <w:rPr>
                <w:rFonts w:ascii="Times New Roman" w:hAnsi="Times New Roman"/>
              </w:rPr>
            </w:pPr>
            <w:r w:rsidRPr="001F2A42">
              <w:rPr>
                <w:rFonts w:ascii="Times New Roman" w:hAnsi="Times New Roman"/>
              </w:rPr>
              <w:t>Demonstrate the opportunities and challenges of globalization to different political systems.</w:t>
            </w:r>
          </w:p>
          <w:p w:rsidR="009737F8" w:rsidRPr="001F2A42" w:rsidRDefault="009737F8" w:rsidP="009737F8">
            <w:pPr>
              <w:pStyle w:val="ListParagraph"/>
              <w:ind w:left="360"/>
              <w:rPr>
                <w:rFonts w:ascii="Times New Roman" w:hAnsi="Times New Roman"/>
              </w:rPr>
            </w:pPr>
          </w:p>
          <w:p w:rsidR="00C65E54" w:rsidRPr="001F2A42" w:rsidRDefault="00C65E54" w:rsidP="00C65E54">
            <w:pPr>
              <w:pStyle w:val="ListParagraph"/>
              <w:numPr>
                <w:ilvl w:val="0"/>
                <w:numId w:val="4"/>
              </w:numPr>
              <w:rPr>
                <w:rFonts w:ascii="Times New Roman" w:hAnsi="Times New Roman"/>
              </w:rPr>
            </w:pPr>
            <w:r w:rsidRPr="001F2A42">
              <w:rPr>
                <w:rFonts w:ascii="Times New Roman" w:hAnsi="Times New Roman"/>
              </w:rPr>
              <w:t xml:space="preserve">Apply the comparative method to generalize about various political systems </w:t>
            </w:r>
          </w:p>
        </w:tc>
        <w:tc>
          <w:tcPr>
            <w:tcW w:w="2268" w:type="dxa"/>
          </w:tcPr>
          <w:p w:rsidR="00C65E54" w:rsidRPr="001F2A42" w:rsidRDefault="00C65E54" w:rsidP="00C65E54">
            <w:pPr>
              <w:pStyle w:val="ListParagraph"/>
              <w:numPr>
                <w:ilvl w:val="0"/>
                <w:numId w:val="5"/>
              </w:numPr>
              <w:rPr>
                <w:rFonts w:ascii="Times New Roman" w:hAnsi="Times New Roman"/>
              </w:rPr>
            </w:pPr>
            <w:r w:rsidRPr="001F2A42">
              <w:rPr>
                <w:rFonts w:ascii="Times New Roman" w:hAnsi="Times New Roman"/>
              </w:rPr>
              <w:t>Synthesize and communicate an understanding of social, economic, and environmental systems in the context of sustainability.</w:t>
            </w:r>
          </w:p>
          <w:p w:rsidR="00C65E54" w:rsidRPr="001F2A42" w:rsidRDefault="00C65E54" w:rsidP="00C65E54">
            <w:pPr>
              <w:rPr>
                <w:rFonts w:ascii="Times New Roman" w:hAnsi="Times New Roman"/>
              </w:rPr>
            </w:pPr>
          </w:p>
          <w:p w:rsidR="00C65E54" w:rsidRPr="001F2A42" w:rsidRDefault="00C65E54" w:rsidP="00274166">
            <w:pPr>
              <w:pStyle w:val="ListParagraph"/>
              <w:ind w:left="360"/>
              <w:rPr>
                <w:rFonts w:ascii="Times New Roman" w:hAnsi="Times New Roman"/>
              </w:rPr>
            </w:pPr>
          </w:p>
          <w:p w:rsidR="00C65E54" w:rsidRPr="001F2A42" w:rsidRDefault="00C65E54" w:rsidP="00274166">
            <w:pPr>
              <w:pStyle w:val="ListParagraph"/>
              <w:ind w:left="360"/>
              <w:rPr>
                <w:rFonts w:ascii="Times New Roman" w:hAnsi="Times New Roman"/>
              </w:rPr>
            </w:pPr>
          </w:p>
          <w:p w:rsidR="00C65E54" w:rsidRPr="001F2A42" w:rsidRDefault="00C65E54" w:rsidP="00274166">
            <w:pPr>
              <w:pStyle w:val="ListParagraph"/>
              <w:ind w:left="360"/>
              <w:rPr>
                <w:rFonts w:ascii="Times New Roman" w:hAnsi="Times New Roman"/>
              </w:rPr>
            </w:pPr>
          </w:p>
          <w:p w:rsidR="00C65E54" w:rsidRPr="001F2A42" w:rsidRDefault="00C65E54" w:rsidP="00274166">
            <w:pPr>
              <w:pStyle w:val="ListParagraph"/>
              <w:ind w:left="360"/>
              <w:rPr>
                <w:rFonts w:ascii="Times New Roman" w:hAnsi="Times New Roman"/>
              </w:rPr>
            </w:pPr>
          </w:p>
          <w:p w:rsidR="00C65E54" w:rsidRPr="001F2A42" w:rsidRDefault="00C65E54" w:rsidP="00274166">
            <w:pPr>
              <w:pStyle w:val="ListParagraph"/>
              <w:ind w:left="360"/>
              <w:rPr>
                <w:rFonts w:ascii="Times New Roman" w:hAnsi="Times New Roman"/>
              </w:rPr>
            </w:pPr>
          </w:p>
          <w:p w:rsidR="00C65E54" w:rsidRPr="001F2A42" w:rsidRDefault="00C65E54" w:rsidP="00274166">
            <w:pPr>
              <w:pStyle w:val="ListParagraph"/>
              <w:ind w:left="360"/>
              <w:rPr>
                <w:rFonts w:ascii="Times New Roman" w:hAnsi="Times New Roman"/>
              </w:rPr>
            </w:pPr>
          </w:p>
          <w:p w:rsidR="009737F8" w:rsidRPr="001F2A42" w:rsidRDefault="009737F8" w:rsidP="009737F8">
            <w:pPr>
              <w:pStyle w:val="ListParagraph"/>
              <w:ind w:left="360"/>
              <w:rPr>
                <w:rFonts w:ascii="Times New Roman" w:hAnsi="Times New Roman"/>
              </w:rPr>
            </w:pPr>
          </w:p>
          <w:p w:rsidR="005F1EC1" w:rsidRPr="001F2A42" w:rsidRDefault="005F1EC1" w:rsidP="005F1EC1">
            <w:pPr>
              <w:pStyle w:val="ListParagraph"/>
              <w:ind w:left="360"/>
              <w:rPr>
                <w:rFonts w:ascii="Times New Roman" w:hAnsi="Times New Roman"/>
              </w:rPr>
            </w:pPr>
          </w:p>
          <w:p w:rsidR="00C65E54" w:rsidRPr="001F2A42" w:rsidRDefault="00C65E54" w:rsidP="00C65E54">
            <w:pPr>
              <w:pStyle w:val="ListParagraph"/>
              <w:numPr>
                <w:ilvl w:val="0"/>
                <w:numId w:val="5"/>
              </w:numPr>
              <w:rPr>
                <w:rFonts w:ascii="Times New Roman" w:hAnsi="Times New Roman"/>
              </w:rPr>
            </w:pPr>
            <w:r w:rsidRPr="001F2A42">
              <w:rPr>
                <w:rFonts w:ascii="Times New Roman" w:hAnsi="Times New Roman"/>
              </w:rPr>
              <w:t>Demonstrate connections between a student’s chosen course of study and sustainability.</w:t>
            </w:r>
          </w:p>
        </w:tc>
        <w:tc>
          <w:tcPr>
            <w:tcW w:w="1980" w:type="dxa"/>
          </w:tcPr>
          <w:p w:rsidR="009C6E29" w:rsidRPr="001F2A42" w:rsidRDefault="00C65E54" w:rsidP="00C65E54">
            <w:pPr>
              <w:pStyle w:val="ListParagraph"/>
              <w:numPr>
                <w:ilvl w:val="0"/>
                <w:numId w:val="4"/>
              </w:numPr>
              <w:rPr>
                <w:rFonts w:ascii="Times New Roman" w:hAnsi="Times New Roman"/>
              </w:rPr>
            </w:pPr>
            <w:r w:rsidRPr="001F2A42">
              <w:rPr>
                <w:rFonts w:ascii="Times New Roman" w:hAnsi="Times New Roman"/>
              </w:rPr>
              <w:t xml:space="preserve">Excerpts from </w:t>
            </w:r>
            <w:r w:rsidRPr="001F2A42">
              <w:rPr>
                <w:rFonts w:ascii="Times New Roman" w:hAnsi="Times New Roman"/>
                <w:i/>
              </w:rPr>
              <w:t xml:space="preserve">What’s the Economy for Anyway? </w:t>
            </w:r>
            <w:proofErr w:type="gramStart"/>
            <w:r w:rsidR="00D5786B" w:rsidRPr="001F2A42">
              <w:rPr>
                <w:rFonts w:ascii="Times New Roman" w:hAnsi="Times New Roman"/>
              </w:rPr>
              <w:t>b</w:t>
            </w:r>
            <w:r w:rsidRPr="001F2A42">
              <w:rPr>
                <w:rFonts w:ascii="Times New Roman" w:hAnsi="Times New Roman"/>
              </w:rPr>
              <w:t>y</w:t>
            </w:r>
            <w:proofErr w:type="gramEnd"/>
            <w:r w:rsidRPr="001F2A42">
              <w:rPr>
                <w:rFonts w:ascii="Times New Roman" w:hAnsi="Times New Roman"/>
              </w:rPr>
              <w:t xml:space="preserve"> John de </w:t>
            </w:r>
            <w:proofErr w:type="spellStart"/>
            <w:r w:rsidRPr="001F2A42">
              <w:rPr>
                <w:rFonts w:ascii="Times New Roman" w:hAnsi="Times New Roman"/>
              </w:rPr>
              <w:t>Graaf</w:t>
            </w:r>
            <w:proofErr w:type="spellEnd"/>
            <w:r w:rsidRPr="001F2A42">
              <w:rPr>
                <w:rFonts w:ascii="Times New Roman" w:hAnsi="Times New Roman"/>
              </w:rPr>
              <w:t xml:space="preserve"> and David </w:t>
            </w:r>
            <w:proofErr w:type="spellStart"/>
            <w:r w:rsidRPr="001F2A42">
              <w:rPr>
                <w:rFonts w:ascii="Times New Roman" w:hAnsi="Times New Roman"/>
              </w:rPr>
              <w:t>Batker</w:t>
            </w:r>
            <w:proofErr w:type="spellEnd"/>
            <w:r w:rsidRPr="001F2A42">
              <w:rPr>
                <w:rFonts w:ascii="Times New Roman" w:hAnsi="Times New Roman"/>
              </w:rPr>
              <w:t xml:space="preserve"> and</w:t>
            </w:r>
            <w:r w:rsidR="00D5786B" w:rsidRPr="001F2A42">
              <w:rPr>
                <w:rFonts w:ascii="Times New Roman" w:hAnsi="Times New Roman"/>
              </w:rPr>
              <w:t xml:space="preserve"> </w:t>
            </w:r>
            <w:r w:rsidRPr="001F2A42">
              <w:rPr>
                <w:rFonts w:ascii="Times New Roman" w:hAnsi="Times New Roman"/>
                <w:i/>
              </w:rPr>
              <w:t>The Bridge at the Edge of the World</w:t>
            </w:r>
            <w:r w:rsidRPr="001F2A42">
              <w:rPr>
                <w:rFonts w:ascii="Times New Roman" w:hAnsi="Times New Roman"/>
              </w:rPr>
              <w:t xml:space="preserve"> by James </w:t>
            </w:r>
            <w:proofErr w:type="spellStart"/>
            <w:r w:rsidRPr="001F2A42">
              <w:rPr>
                <w:rFonts w:ascii="Times New Roman" w:hAnsi="Times New Roman"/>
              </w:rPr>
              <w:t>Gustave</w:t>
            </w:r>
            <w:proofErr w:type="spellEnd"/>
            <w:r w:rsidRPr="001F2A42">
              <w:rPr>
                <w:rFonts w:ascii="Times New Roman" w:hAnsi="Times New Roman"/>
              </w:rPr>
              <w:t xml:space="preserve"> </w:t>
            </w:r>
            <w:proofErr w:type="spellStart"/>
            <w:r w:rsidRPr="001F2A42">
              <w:rPr>
                <w:rFonts w:ascii="Times New Roman" w:hAnsi="Times New Roman"/>
              </w:rPr>
              <w:t>Speth</w:t>
            </w:r>
            <w:proofErr w:type="spellEnd"/>
            <w:r w:rsidRPr="001F2A42">
              <w:rPr>
                <w:rFonts w:ascii="Times New Roman" w:hAnsi="Times New Roman"/>
              </w:rPr>
              <w:t xml:space="preserve"> </w:t>
            </w:r>
          </w:p>
          <w:p w:rsidR="00274166" w:rsidRPr="001F2A42" w:rsidRDefault="00274166" w:rsidP="00C65E54">
            <w:pPr>
              <w:pStyle w:val="ListParagraph"/>
              <w:numPr>
                <w:ilvl w:val="0"/>
                <w:numId w:val="4"/>
              </w:numPr>
              <w:rPr>
                <w:rFonts w:ascii="Times New Roman" w:hAnsi="Times New Roman"/>
              </w:rPr>
            </w:pPr>
            <w:r w:rsidRPr="001F2A42">
              <w:rPr>
                <w:rFonts w:ascii="Times New Roman" w:hAnsi="Times New Roman"/>
              </w:rPr>
              <w:t xml:space="preserve">Excerpts from the Fall 2008 Issue of Yes Magazine which was themed </w:t>
            </w:r>
            <w:r w:rsidRPr="001F2A42">
              <w:rPr>
                <w:rFonts w:ascii="Times New Roman" w:hAnsi="Times New Roman"/>
                <w:i/>
              </w:rPr>
              <w:t>Sustainable Happiness</w:t>
            </w:r>
          </w:p>
          <w:p w:rsidR="005F1EC1" w:rsidRPr="001F2A42" w:rsidRDefault="005F1EC1" w:rsidP="00D10DAB">
            <w:pPr>
              <w:pStyle w:val="ListParagraph"/>
              <w:numPr>
                <w:ilvl w:val="0"/>
                <w:numId w:val="4"/>
              </w:numPr>
              <w:rPr>
                <w:rFonts w:ascii="Times New Roman" w:hAnsi="Times New Roman"/>
              </w:rPr>
            </w:pPr>
            <w:r w:rsidRPr="001F2A42">
              <w:rPr>
                <w:rFonts w:ascii="Times New Roman" w:hAnsi="Times New Roman"/>
              </w:rPr>
              <w:t xml:space="preserve">Viewing: </w:t>
            </w:r>
            <w:r w:rsidR="00274166" w:rsidRPr="001F2A42">
              <w:rPr>
                <w:rFonts w:ascii="Times New Roman" w:hAnsi="Times New Roman"/>
              </w:rPr>
              <w:t xml:space="preserve">“Sustainable Happiness” </w:t>
            </w:r>
            <w:proofErr w:type="spellStart"/>
            <w:r w:rsidR="00274166" w:rsidRPr="001F2A42">
              <w:rPr>
                <w:rFonts w:ascii="Times New Roman" w:hAnsi="Times New Roman"/>
              </w:rPr>
              <w:t>TEDx</w:t>
            </w:r>
            <w:proofErr w:type="spellEnd"/>
            <w:r w:rsidR="00274166" w:rsidRPr="001F2A42">
              <w:rPr>
                <w:rFonts w:ascii="Times New Roman" w:hAnsi="Times New Roman"/>
              </w:rPr>
              <w:t xml:space="preserve"> talk by John de </w:t>
            </w:r>
            <w:proofErr w:type="spellStart"/>
            <w:r w:rsidR="00274166" w:rsidRPr="001F2A42">
              <w:rPr>
                <w:rFonts w:ascii="Times New Roman" w:hAnsi="Times New Roman"/>
              </w:rPr>
              <w:t>Graaf</w:t>
            </w:r>
            <w:proofErr w:type="spellEnd"/>
          </w:p>
          <w:p w:rsidR="00C65E54" w:rsidRPr="001F2A42" w:rsidRDefault="005F1EC1" w:rsidP="00D10DAB">
            <w:pPr>
              <w:pStyle w:val="ListParagraph"/>
              <w:numPr>
                <w:ilvl w:val="0"/>
                <w:numId w:val="4"/>
              </w:numPr>
              <w:rPr>
                <w:rFonts w:ascii="Times New Roman" w:hAnsi="Times New Roman"/>
              </w:rPr>
            </w:pPr>
            <w:r w:rsidRPr="001F2A42">
              <w:rPr>
                <w:rFonts w:ascii="Times New Roman" w:hAnsi="Times New Roman"/>
              </w:rPr>
              <w:t xml:space="preserve">Rowe and </w:t>
            </w:r>
            <w:proofErr w:type="spellStart"/>
            <w:r w:rsidRPr="001F2A42">
              <w:rPr>
                <w:rFonts w:ascii="Times New Roman" w:hAnsi="Times New Roman"/>
              </w:rPr>
              <w:t>Costanza</w:t>
            </w:r>
            <w:proofErr w:type="spellEnd"/>
            <w:r w:rsidRPr="001F2A42">
              <w:rPr>
                <w:rFonts w:ascii="Times New Roman" w:hAnsi="Times New Roman"/>
              </w:rPr>
              <w:t xml:space="preserve"> Readings related to GDP</w:t>
            </w:r>
          </w:p>
        </w:tc>
        <w:tc>
          <w:tcPr>
            <w:tcW w:w="1980" w:type="dxa"/>
          </w:tcPr>
          <w:p w:rsidR="00C65E54" w:rsidRPr="001F2A42" w:rsidRDefault="00C65E54" w:rsidP="00C65E54">
            <w:pPr>
              <w:pStyle w:val="ListParagraph"/>
              <w:numPr>
                <w:ilvl w:val="0"/>
                <w:numId w:val="4"/>
              </w:numPr>
              <w:rPr>
                <w:rFonts w:ascii="Times New Roman" w:hAnsi="Times New Roman"/>
              </w:rPr>
            </w:pPr>
            <w:r w:rsidRPr="001F2A42">
              <w:rPr>
                <w:rFonts w:ascii="Times New Roman" w:hAnsi="Times New Roman"/>
              </w:rPr>
              <w:t>Journal reflection on the inadequacy of the GDP</w:t>
            </w:r>
          </w:p>
          <w:p w:rsidR="00C65E54" w:rsidRPr="001F2A42" w:rsidRDefault="00C65E54" w:rsidP="00C65E54">
            <w:pPr>
              <w:pStyle w:val="ListParagraph"/>
              <w:numPr>
                <w:ilvl w:val="0"/>
                <w:numId w:val="4"/>
              </w:numPr>
              <w:rPr>
                <w:rFonts w:ascii="Times New Roman" w:hAnsi="Times New Roman"/>
              </w:rPr>
            </w:pPr>
            <w:r w:rsidRPr="001F2A42">
              <w:rPr>
                <w:rFonts w:ascii="Times New Roman" w:hAnsi="Times New Roman"/>
              </w:rPr>
              <w:t xml:space="preserve">Analyze different countries using different indexes of economic, environmental, and social wellbeing—e.g., the Human Development Index, the Happy Planet Index, etc. </w:t>
            </w:r>
          </w:p>
          <w:p w:rsidR="00C65E54" w:rsidRPr="001F2A42" w:rsidRDefault="00C65E54" w:rsidP="00C65E54">
            <w:pPr>
              <w:pStyle w:val="ListParagraph"/>
              <w:numPr>
                <w:ilvl w:val="0"/>
                <w:numId w:val="4"/>
              </w:numPr>
              <w:rPr>
                <w:rFonts w:ascii="Times New Roman" w:hAnsi="Times New Roman"/>
              </w:rPr>
            </w:pPr>
            <w:r w:rsidRPr="001F2A42">
              <w:rPr>
                <w:rFonts w:ascii="Times New Roman" w:hAnsi="Times New Roman"/>
              </w:rPr>
              <w:t xml:space="preserve">Create Your Own Index of Societal Well-Being </w:t>
            </w:r>
          </w:p>
          <w:p w:rsidR="00C65E54" w:rsidRPr="001F2A42" w:rsidRDefault="00C65E54" w:rsidP="00C65E54">
            <w:pPr>
              <w:pStyle w:val="ListParagraph"/>
              <w:numPr>
                <w:ilvl w:val="0"/>
                <w:numId w:val="4"/>
              </w:numPr>
              <w:rPr>
                <w:rFonts w:ascii="Times New Roman" w:hAnsi="Times New Roman"/>
              </w:rPr>
            </w:pPr>
            <w:r w:rsidRPr="001F2A42">
              <w:rPr>
                <w:rFonts w:ascii="Times New Roman" w:hAnsi="Times New Roman"/>
              </w:rPr>
              <w:t>Tragedy of the Commons Exercise</w:t>
            </w:r>
          </w:p>
          <w:p w:rsidR="00C65E54" w:rsidRPr="001F2A42" w:rsidRDefault="00C65E54" w:rsidP="00274166">
            <w:pPr>
              <w:pStyle w:val="ListParagraph"/>
              <w:ind w:left="360"/>
              <w:rPr>
                <w:rFonts w:ascii="Times New Roman" w:hAnsi="Times New Roman"/>
              </w:rPr>
            </w:pPr>
          </w:p>
        </w:tc>
      </w:tr>
    </w:tbl>
    <w:p w:rsidR="00274166" w:rsidRPr="001F2A42" w:rsidRDefault="00274166" w:rsidP="00C65E54">
      <w:pPr>
        <w:rPr>
          <w:rFonts w:ascii="Times New Roman" w:hAnsi="Times New Roman"/>
          <w:szCs w:val="48"/>
        </w:rPr>
      </w:pPr>
    </w:p>
    <w:p w:rsidR="00274166" w:rsidRPr="001F2A42" w:rsidRDefault="001F2A42" w:rsidP="001F2A42">
      <w:pPr>
        <w:ind w:firstLine="720"/>
        <w:rPr>
          <w:rFonts w:ascii="Times New Roman" w:hAnsi="Times New Roman"/>
          <w:szCs w:val="48"/>
        </w:rPr>
      </w:pPr>
      <w:r w:rsidRPr="001F2A42">
        <w:rPr>
          <w:rFonts w:ascii="Times New Roman" w:hAnsi="Times New Roman"/>
          <w:b/>
          <w:szCs w:val="48"/>
        </w:rPr>
        <w:t xml:space="preserve">2. </w:t>
      </w:r>
      <w:r w:rsidR="00274166" w:rsidRPr="001F2A42">
        <w:rPr>
          <w:rFonts w:ascii="Times New Roman" w:hAnsi="Times New Roman"/>
          <w:b/>
          <w:szCs w:val="48"/>
        </w:rPr>
        <w:t>Teaching Strategies</w:t>
      </w:r>
      <w:r w:rsidR="00274166" w:rsidRPr="001F2A42">
        <w:rPr>
          <w:rFonts w:ascii="Times New Roman" w:hAnsi="Times New Roman"/>
          <w:szCs w:val="48"/>
        </w:rPr>
        <w:t xml:space="preserve"> (Short explanation of teaching strategies that I will use)</w:t>
      </w:r>
    </w:p>
    <w:p w:rsidR="00274166" w:rsidRPr="001F2A42" w:rsidRDefault="00274166" w:rsidP="00C65E54">
      <w:pPr>
        <w:rPr>
          <w:rFonts w:ascii="Times New Roman" w:hAnsi="Times New Roman"/>
          <w:b/>
          <w:szCs w:val="48"/>
        </w:rPr>
      </w:pPr>
    </w:p>
    <w:p w:rsidR="009737F8" w:rsidRPr="001F2A42" w:rsidRDefault="00274166" w:rsidP="00C65E54">
      <w:pPr>
        <w:rPr>
          <w:rFonts w:ascii="Times New Roman" w:hAnsi="Times New Roman"/>
          <w:szCs w:val="48"/>
        </w:rPr>
      </w:pPr>
      <w:r w:rsidRPr="001F2A42">
        <w:rPr>
          <w:rFonts w:ascii="Times New Roman" w:hAnsi="Times New Roman"/>
          <w:szCs w:val="48"/>
        </w:rPr>
        <w:t xml:space="preserve">I </w:t>
      </w:r>
      <w:r w:rsidR="00D10DAB" w:rsidRPr="001F2A42">
        <w:rPr>
          <w:rFonts w:ascii="Times New Roman" w:hAnsi="Times New Roman"/>
          <w:szCs w:val="48"/>
        </w:rPr>
        <w:t xml:space="preserve">will </w:t>
      </w:r>
      <w:r w:rsidRPr="001F2A42">
        <w:rPr>
          <w:rFonts w:ascii="Times New Roman" w:hAnsi="Times New Roman"/>
          <w:szCs w:val="48"/>
        </w:rPr>
        <w:t xml:space="preserve">use a variety of teaching strategies to </w:t>
      </w:r>
      <w:r w:rsidR="00D10DAB" w:rsidRPr="001F2A42">
        <w:rPr>
          <w:rFonts w:ascii="Times New Roman" w:hAnsi="Times New Roman"/>
          <w:szCs w:val="48"/>
        </w:rPr>
        <w:t>introduce students to the concept of sustainability in this course, including lecture, reading and viewing assignments, writing assignments, and a research project.</w:t>
      </w:r>
    </w:p>
    <w:p w:rsidR="009737F8" w:rsidRPr="001F2A42" w:rsidRDefault="009737F8" w:rsidP="00C65E54">
      <w:pPr>
        <w:rPr>
          <w:rFonts w:ascii="Times New Roman" w:hAnsi="Times New Roman"/>
          <w:szCs w:val="48"/>
        </w:rPr>
      </w:pPr>
    </w:p>
    <w:p w:rsidR="00E3656E" w:rsidRPr="001F2A42" w:rsidRDefault="001F2A42" w:rsidP="001F2A42">
      <w:pPr>
        <w:ind w:left="720"/>
        <w:rPr>
          <w:rFonts w:ascii="Times New Roman" w:hAnsi="Times New Roman"/>
          <w:szCs w:val="48"/>
        </w:rPr>
      </w:pPr>
      <w:r w:rsidRPr="001F2A42">
        <w:rPr>
          <w:rFonts w:ascii="Times New Roman" w:hAnsi="Times New Roman"/>
          <w:b/>
          <w:szCs w:val="48"/>
        </w:rPr>
        <w:t xml:space="preserve">3. </w:t>
      </w:r>
      <w:r w:rsidR="009737F8" w:rsidRPr="001F2A42">
        <w:rPr>
          <w:rFonts w:ascii="Times New Roman" w:hAnsi="Times New Roman"/>
          <w:b/>
          <w:szCs w:val="48"/>
        </w:rPr>
        <w:t xml:space="preserve">Assignments, Activities, &amp; Resource </w:t>
      </w:r>
      <w:r w:rsidR="009737F8" w:rsidRPr="001F2A42">
        <w:rPr>
          <w:rFonts w:ascii="Times New Roman" w:hAnsi="Times New Roman"/>
          <w:szCs w:val="48"/>
        </w:rPr>
        <w:t>(including course/sustainability outcomes, description of activity, and explanation of assessment)</w:t>
      </w:r>
      <w:r w:rsidR="00E3656E" w:rsidRPr="001F2A42">
        <w:rPr>
          <w:rFonts w:ascii="Times New Roman" w:hAnsi="Times New Roman"/>
          <w:szCs w:val="48"/>
        </w:rPr>
        <w:t>.</w:t>
      </w:r>
    </w:p>
    <w:p w:rsidR="00E3656E" w:rsidRPr="001F2A42" w:rsidRDefault="00E3656E" w:rsidP="00C65E54">
      <w:pPr>
        <w:rPr>
          <w:rFonts w:ascii="Times New Roman" w:hAnsi="Times New Roman"/>
          <w:szCs w:val="48"/>
        </w:rPr>
      </w:pPr>
    </w:p>
    <w:p w:rsidR="00221283" w:rsidRPr="001F2A42" w:rsidRDefault="00E3656E" w:rsidP="00C65E54">
      <w:pPr>
        <w:rPr>
          <w:rFonts w:ascii="Times New Roman" w:hAnsi="Times New Roman"/>
          <w:szCs w:val="48"/>
        </w:rPr>
      </w:pPr>
      <w:r w:rsidRPr="001F2A42">
        <w:rPr>
          <w:rFonts w:ascii="Times New Roman" w:hAnsi="Times New Roman"/>
          <w:szCs w:val="48"/>
        </w:rPr>
        <w:t xml:space="preserve">In Fall 2013, I will be co-teaching an Interdisciplinary Studies (IDS) course called “The Pursuit of Happiness: The Politics and Psychology of Wellbeing.” Students who take this course will receive 10 credits: five in Psychology and five in Political Science. On the Political Science side, students can choose to get credit for POLS 101: Introduction to Political Science or POLS 204: Introduction to Comparative Politics. Both courses are core courses in Political Science. It is my hope that the resources/activities that I develop for </w:t>
      </w:r>
      <w:r w:rsidR="00221283" w:rsidRPr="001F2A42">
        <w:rPr>
          <w:rFonts w:ascii="Times New Roman" w:hAnsi="Times New Roman"/>
          <w:szCs w:val="48"/>
        </w:rPr>
        <w:t>this</w:t>
      </w:r>
      <w:r w:rsidRPr="001F2A42">
        <w:rPr>
          <w:rFonts w:ascii="Times New Roman" w:hAnsi="Times New Roman"/>
          <w:szCs w:val="48"/>
        </w:rPr>
        <w:t xml:space="preserve"> IDS course </w:t>
      </w:r>
      <w:r w:rsidR="00221283" w:rsidRPr="001F2A42">
        <w:rPr>
          <w:rFonts w:ascii="Times New Roman" w:hAnsi="Times New Roman"/>
          <w:szCs w:val="48"/>
        </w:rPr>
        <w:t>can be incorporated into future versions of POLS 204.</w:t>
      </w:r>
    </w:p>
    <w:p w:rsidR="00221283" w:rsidRPr="001F2A42" w:rsidRDefault="00221283" w:rsidP="00C65E54">
      <w:pPr>
        <w:rPr>
          <w:rFonts w:ascii="Times New Roman" w:hAnsi="Times New Roman"/>
          <w:szCs w:val="48"/>
        </w:rPr>
      </w:pPr>
    </w:p>
    <w:p w:rsidR="000A6288" w:rsidRPr="001F2A42" w:rsidRDefault="005545E5" w:rsidP="00F10780">
      <w:pPr>
        <w:rPr>
          <w:rFonts w:ascii="Times New Roman" w:hAnsi="Times New Roman"/>
          <w:szCs w:val="48"/>
        </w:rPr>
      </w:pPr>
      <w:r w:rsidRPr="001F2A42">
        <w:rPr>
          <w:rFonts w:ascii="Times New Roman" w:hAnsi="Times New Roman"/>
          <w:szCs w:val="48"/>
        </w:rPr>
        <w:t xml:space="preserve">The tentative title of the unit I am developing is “Sustainable Happiness: A Cross-National Comparison of Economic and Social Wellbeing.” </w:t>
      </w:r>
      <w:r w:rsidR="00BD6682" w:rsidRPr="001F2A42">
        <w:rPr>
          <w:rFonts w:ascii="Times New Roman" w:hAnsi="Times New Roman"/>
        </w:rPr>
        <w:t xml:space="preserve">The purpose of this unit is help students understand where the United States ranks on various indicators and indices that measure and rank countries in terms of </w:t>
      </w:r>
      <w:r w:rsidR="004D46D2" w:rsidRPr="001F2A42">
        <w:rPr>
          <w:rFonts w:ascii="Times New Roman" w:hAnsi="Times New Roman"/>
        </w:rPr>
        <w:t>economic and social wellbeing</w:t>
      </w:r>
      <w:r w:rsidR="00BD6682" w:rsidRPr="001F2A42">
        <w:rPr>
          <w:rFonts w:ascii="Times New Roman" w:hAnsi="Times New Roman"/>
        </w:rPr>
        <w:t>.</w:t>
      </w:r>
      <w:r w:rsidR="004D46D2" w:rsidRPr="001F2A42">
        <w:rPr>
          <w:rFonts w:ascii="Times New Roman" w:hAnsi="Times New Roman"/>
        </w:rPr>
        <w:t xml:space="preserve"> </w:t>
      </w:r>
      <w:r w:rsidR="00C23ECE" w:rsidRPr="001F2A42">
        <w:rPr>
          <w:rFonts w:ascii="Times New Roman" w:hAnsi="Times New Roman"/>
        </w:rPr>
        <w:t>Many Americans mistakenly believe that we are the best or close to it at just about everything</w:t>
      </w:r>
      <w:r w:rsidR="00641DDC" w:rsidRPr="001F2A42">
        <w:rPr>
          <w:rFonts w:ascii="Times New Roman" w:hAnsi="Times New Roman"/>
        </w:rPr>
        <w:t xml:space="preserve"> internationally</w:t>
      </w:r>
      <w:r w:rsidR="00C23ECE" w:rsidRPr="001F2A42">
        <w:rPr>
          <w:rFonts w:ascii="Times New Roman" w:hAnsi="Times New Roman"/>
        </w:rPr>
        <w:t>. While it is true that we rank highly in a number of areas, it is also true that we rank quite low in others. This unit raises</w:t>
      </w:r>
      <w:r w:rsidR="00331FD3" w:rsidRPr="001F2A42">
        <w:rPr>
          <w:rFonts w:ascii="Times New Roman" w:hAnsi="Times New Roman"/>
        </w:rPr>
        <w:t xml:space="preserve"> both normative</w:t>
      </w:r>
      <w:r w:rsidR="00FC3E4A" w:rsidRPr="001F2A42">
        <w:rPr>
          <w:rFonts w:ascii="Times New Roman" w:hAnsi="Times New Roman"/>
        </w:rPr>
        <w:t xml:space="preserve"> and empirical questions</w:t>
      </w:r>
      <w:r w:rsidR="00C23ECE" w:rsidRPr="001F2A42">
        <w:rPr>
          <w:rFonts w:ascii="Times New Roman" w:hAnsi="Times New Roman"/>
        </w:rPr>
        <w:t xml:space="preserve"> about the purpose of government and the economy, how we measure success, where we rank</w:t>
      </w:r>
      <w:r w:rsidR="00641DDC" w:rsidRPr="001F2A42">
        <w:rPr>
          <w:rFonts w:ascii="Times New Roman" w:hAnsi="Times New Roman"/>
        </w:rPr>
        <w:t xml:space="preserve"> as a nation</w:t>
      </w:r>
      <w:r w:rsidR="00C23ECE" w:rsidRPr="001F2A42">
        <w:rPr>
          <w:rFonts w:ascii="Times New Roman" w:hAnsi="Times New Roman"/>
        </w:rPr>
        <w:t xml:space="preserve">, and what we might do differently to improve in the areas that matter to us. </w:t>
      </w:r>
    </w:p>
    <w:p w:rsidR="00641DDC" w:rsidRPr="001F2A42" w:rsidRDefault="00641DDC" w:rsidP="00F10780">
      <w:pPr>
        <w:rPr>
          <w:rFonts w:ascii="Times New Roman" w:hAnsi="Times New Roman"/>
          <w:b/>
        </w:rPr>
      </w:pPr>
    </w:p>
    <w:p w:rsidR="007B01A4" w:rsidRPr="001F2A42" w:rsidRDefault="005545E5" w:rsidP="0004365B">
      <w:pPr>
        <w:ind w:left="720"/>
        <w:rPr>
          <w:rFonts w:ascii="Times New Roman" w:hAnsi="Times New Roman"/>
        </w:rPr>
      </w:pPr>
      <w:r w:rsidRPr="001F2A42">
        <w:rPr>
          <w:rFonts w:ascii="Times New Roman" w:hAnsi="Times New Roman"/>
          <w:b/>
        </w:rPr>
        <w:t xml:space="preserve">Activity 1: </w:t>
      </w:r>
      <w:r w:rsidR="00C76D5D" w:rsidRPr="001F2A42">
        <w:rPr>
          <w:rFonts w:ascii="Times New Roman" w:hAnsi="Times New Roman"/>
          <w:b/>
        </w:rPr>
        <w:t xml:space="preserve">Measuring </w:t>
      </w:r>
      <w:r w:rsidR="00D04759" w:rsidRPr="001F2A42">
        <w:rPr>
          <w:rFonts w:ascii="Times New Roman" w:hAnsi="Times New Roman"/>
          <w:b/>
        </w:rPr>
        <w:t>Wellbeing</w:t>
      </w:r>
      <w:r w:rsidR="00D91C61" w:rsidRPr="001F2A42">
        <w:rPr>
          <w:rFonts w:ascii="Times New Roman" w:hAnsi="Times New Roman"/>
          <w:b/>
        </w:rPr>
        <w:t xml:space="preserve"> at the Individual </w:t>
      </w:r>
      <w:r w:rsidR="00D04759" w:rsidRPr="001F2A42">
        <w:rPr>
          <w:rFonts w:ascii="Times New Roman" w:hAnsi="Times New Roman"/>
          <w:b/>
        </w:rPr>
        <w:t xml:space="preserve">(or Micro) </w:t>
      </w:r>
      <w:r w:rsidR="00D91C61" w:rsidRPr="001F2A42">
        <w:rPr>
          <w:rFonts w:ascii="Times New Roman" w:hAnsi="Times New Roman"/>
          <w:b/>
        </w:rPr>
        <w:t xml:space="preserve">Level: </w:t>
      </w:r>
      <w:r w:rsidR="00641DDC" w:rsidRPr="001F2A42">
        <w:rPr>
          <w:rFonts w:ascii="Times New Roman" w:hAnsi="Times New Roman"/>
        </w:rPr>
        <w:t xml:space="preserve">Start with a </w:t>
      </w:r>
      <w:r w:rsidR="00D91C61" w:rsidRPr="001F2A42">
        <w:rPr>
          <w:rFonts w:ascii="Times New Roman" w:hAnsi="Times New Roman"/>
        </w:rPr>
        <w:t>writing</w:t>
      </w:r>
      <w:r w:rsidR="00641DDC" w:rsidRPr="001F2A42">
        <w:rPr>
          <w:rFonts w:ascii="Times New Roman" w:hAnsi="Times New Roman"/>
        </w:rPr>
        <w:t xml:space="preserve"> exercise, asking students how they would define and measure quality of life at the individual level.</w:t>
      </w:r>
      <w:r w:rsidRPr="001F2A42">
        <w:rPr>
          <w:rFonts w:ascii="Times New Roman" w:hAnsi="Times New Roman"/>
        </w:rPr>
        <w:t xml:space="preserve"> This will</w:t>
      </w:r>
      <w:r w:rsidR="00D91C61" w:rsidRPr="001F2A42">
        <w:rPr>
          <w:rFonts w:ascii="Times New Roman" w:hAnsi="Times New Roman"/>
        </w:rPr>
        <w:t xml:space="preserve"> be followed </w:t>
      </w:r>
      <w:r w:rsidRPr="001F2A42">
        <w:rPr>
          <w:rFonts w:ascii="Times New Roman" w:hAnsi="Times New Roman"/>
        </w:rPr>
        <w:t>by</w:t>
      </w:r>
      <w:r w:rsidR="00D91C61" w:rsidRPr="001F2A42">
        <w:rPr>
          <w:rFonts w:ascii="Times New Roman" w:hAnsi="Times New Roman"/>
        </w:rPr>
        <w:t xml:space="preserve"> an in-class brainstorming session </w:t>
      </w:r>
      <w:r w:rsidR="00D04759" w:rsidRPr="001F2A42">
        <w:rPr>
          <w:rFonts w:ascii="Times New Roman" w:hAnsi="Times New Roman"/>
        </w:rPr>
        <w:t>that builds on the writing</w:t>
      </w:r>
      <w:r w:rsidRPr="001F2A42">
        <w:rPr>
          <w:rFonts w:ascii="Times New Roman" w:hAnsi="Times New Roman"/>
        </w:rPr>
        <w:t xml:space="preserve"> exercise. Students will</w:t>
      </w:r>
      <w:r w:rsidR="00D91C61" w:rsidRPr="001F2A42">
        <w:rPr>
          <w:rFonts w:ascii="Times New Roman" w:hAnsi="Times New Roman"/>
        </w:rPr>
        <w:t xml:space="preserve"> be asked why each category is important what it represents. For example, if a student indicates that money is important, they </w:t>
      </w:r>
      <w:r w:rsidRPr="001F2A42">
        <w:rPr>
          <w:rFonts w:ascii="Times New Roman" w:hAnsi="Times New Roman"/>
        </w:rPr>
        <w:t>will</w:t>
      </w:r>
      <w:r w:rsidR="00D91C61" w:rsidRPr="001F2A42">
        <w:rPr>
          <w:rFonts w:ascii="Times New Roman" w:hAnsi="Times New Roman"/>
        </w:rPr>
        <w:t xml:space="preserve"> be asked why money is important and what it represents </w:t>
      </w:r>
      <w:r w:rsidR="00D04759" w:rsidRPr="001F2A42">
        <w:rPr>
          <w:rFonts w:ascii="Times New Roman" w:hAnsi="Times New Roman"/>
        </w:rPr>
        <w:t>to</w:t>
      </w:r>
      <w:r w:rsidR="00D91C61" w:rsidRPr="001F2A42">
        <w:rPr>
          <w:rFonts w:ascii="Times New Roman" w:hAnsi="Times New Roman"/>
        </w:rPr>
        <w:t xml:space="preserve"> them (e.g., security, freedom, etc.).</w:t>
      </w:r>
      <w:r w:rsidR="007B01A4" w:rsidRPr="001F2A42">
        <w:rPr>
          <w:rFonts w:ascii="Times New Roman" w:hAnsi="Times New Roman"/>
        </w:rPr>
        <w:t xml:space="preserve"> Similarly, if a student says a good job, they </w:t>
      </w:r>
      <w:r w:rsidRPr="001F2A42">
        <w:rPr>
          <w:rFonts w:ascii="Times New Roman" w:hAnsi="Times New Roman"/>
        </w:rPr>
        <w:t>will</w:t>
      </w:r>
      <w:r w:rsidR="007B01A4" w:rsidRPr="001F2A42">
        <w:rPr>
          <w:rFonts w:ascii="Times New Roman" w:hAnsi="Times New Roman"/>
        </w:rPr>
        <w:t xml:space="preserve"> be asked how they would define that and why it matters. For example, does a good job just include a good salary or does it also include time off for family, friends, and leisure? What about health benefits? Etc. </w:t>
      </w:r>
      <w:r w:rsidR="00ED5B5F" w:rsidRPr="001F2A42">
        <w:rPr>
          <w:rFonts w:ascii="Times New Roman" w:hAnsi="Times New Roman"/>
        </w:rPr>
        <w:t xml:space="preserve">Students will not be graded on this assessment. </w:t>
      </w:r>
      <w:r w:rsidR="007B01A4" w:rsidRPr="001F2A42">
        <w:rPr>
          <w:rFonts w:ascii="Times New Roman" w:hAnsi="Times New Roman"/>
        </w:rPr>
        <w:t xml:space="preserve"> </w:t>
      </w:r>
      <w:r w:rsidR="00B70C0F" w:rsidRPr="001F2A42">
        <w:rPr>
          <w:rFonts w:ascii="Times New Roman" w:hAnsi="Times New Roman"/>
        </w:rPr>
        <w:t xml:space="preserve">Assign “So what does make us happy?” from </w:t>
      </w:r>
      <w:r w:rsidR="00B70C0F" w:rsidRPr="001F2A42">
        <w:rPr>
          <w:rFonts w:ascii="Times New Roman" w:hAnsi="Times New Roman"/>
          <w:i/>
        </w:rPr>
        <w:t>Happiness: Lessons from a New Science</w:t>
      </w:r>
      <w:r w:rsidR="00B70C0F" w:rsidRPr="001F2A42">
        <w:rPr>
          <w:rFonts w:ascii="Times New Roman" w:hAnsi="Times New Roman"/>
        </w:rPr>
        <w:t xml:space="preserve"> by Richard Layard (2005), 55-75 (21 pgs).</w:t>
      </w:r>
    </w:p>
    <w:p w:rsidR="00641DDC" w:rsidRPr="001F2A42" w:rsidRDefault="00641DDC" w:rsidP="00641DDC">
      <w:pPr>
        <w:pStyle w:val="ListParagraph"/>
        <w:rPr>
          <w:rFonts w:ascii="Times New Roman" w:hAnsi="Times New Roman"/>
        </w:rPr>
      </w:pPr>
    </w:p>
    <w:p w:rsidR="00D91C61" w:rsidRPr="001F2A42" w:rsidRDefault="005545E5" w:rsidP="005545E5">
      <w:pPr>
        <w:ind w:left="720"/>
        <w:rPr>
          <w:rFonts w:ascii="Times New Roman" w:hAnsi="Times New Roman"/>
        </w:rPr>
      </w:pPr>
      <w:r w:rsidRPr="001F2A42">
        <w:rPr>
          <w:rFonts w:ascii="Times New Roman" w:hAnsi="Times New Roman"/>
          <w:b/>
        </w:rPr>
        <w:t xml:space="preserve">Activity 2: </w:t>
      </w:r>
      <w:r w:rsidR="00C76D5D" w:rsidRPr="001F2A42">
        <w:rPr>
          <w:rFonts w:ascii="Times New Roman" w:hAnsi="Times New Roman"/>
          <w:b/>
        </w:rPr>
        <w:t xml:space="preserve">Measuring </w:t>
      </w:r>
      <w:r w:rsidR="00D91C61" w:rsidRPr="001F2A42">
        <w:rPr>
          <w:rFonts w:ascii="Times New Roman" w:hAnsi="Times New Roman"/>
          <w:b/>
        </w:rPr>
        <w:t>Wellbeing at the National</w:t>
      </w:r>
      <w:r w:rsidR="00D04759" w:rsidRPr="001F2A42">
        <w:rPr>
          <w:rFonts w:ascii="Times New Roman" w:hAnsi="Times New Roman"/>
          <w:b/>
        </w:rPr>
        <w:t xml:space="preserve"> (or Macro)</w:t>
      </w:r>
      <w:r w:rsidR="00D91C61" w:rsidRPr="001F2A42">
        <w:rPr>
          <w:rFonts w:ascii="Times New Roman" w:hAnsi="Times New Roman"/>
          <w:b/>
        </w:rPr>
        <w:t xml:space="preserve"> Level: </w:t>
      </w:r>
      <w:r w:rsidR="00D91C61" w:rsidRPr="001F2A42">
        <w:rPr>
          <w:rFonts w:ascii="Times New Roman" w:hAnsi="Times New Roman"/>
        </w:rPr>
        <w:t xml:space="preserve">Start with a writing exercise, </w:t>
      </w:r>
      <w:r w:rsidR="00641DDC" w:rsidRPr="001F2A42">
        <w:rPr>
          <w:rFonts w:ascii="Times New Roman" w:hAnsi="Times New Roman"/>
        </w:rPr>
        <w:t>asking students what they think countries should be evaluated on in terms of economi</w:t>
      </w:r>
      <w:r w:rsidR="00D91C61" w:rsidRPr="001F2A42">
        <w:rPr>
          <w:rFonts w:ascii="Times New Roman" w:hAnsi="Times New Roman"/>
        </w:rPr>
        <w:t>c and social wellbeing</w:t>
      </w:r>
      <w:r w:rsidR="00D04759" w:rsidRPr="001F2A42">
        <w:rPr>
          <w:rFonts w:ascii="Times New Roman" w:hAnsi="Times New Roman"/>
        </w:rPr>
        <w:t xml:space="preserve">. </w:t>
      </w:r>
      <w:r w:rsidR="00065DFB" w:rsidRPr="001F2A42">
        <w:rPr>
          <w:rFonts w:ascii="Times New Roman" w:hAnsi="Times New Roman"/>
        </w:rPr>
        <w:t>As with the previous exercise, t</w:t>
      </w:r>
      <w:r w:rsidR="00D91C61" w:rsidRPr="001F2A42">
        <w:rPr>
          <w:rFonts w:ascii="Times New Roman" w:hAnsi="Times New Roman"/>
        </w:rPr>
        <w:t xml:space="preserve">his </w:t>
      </w:r>
      <w:proofErr w:type="gramStart"/>
      <w:r w:rsidR="00D91C61" w:rsidRPr="001F2A42">
        <w:rPr>
          <w:rFonts w:ascii="Times New Roman" w:hAnsi="Times New Roman"/>
        </w:rPr>
        <w:t xml:space="preserve">should </w:t>
      </w:r>
      <w:r w:rsidRPr="001F2A42">
        <w:rPr>
          <w:rFonts w:ascii="Times New Roman" w:hAnsi="Times New Roman"/>
        </w:rPr>
        <w:t>will</w:t>
      </w:r>
      <w:proofErr w:type="gramEnd"/>
      <w:r w:rsidRPr="001F2A42">
        <w:rPr>
          <w:rFonts w:ascii="Times New Roman" w:hAnsi="Times New Roman"/>
        </w:rPr>
        <w:t xml:space="preserve"> be followed by a</w:t>
      </w:r>
      <w:r w:rsidR="00D91C61" w:rsidRPr="001F2A42">
        <w:rPr>
          <w:rFonts w:ascii="Times New Roman" w:hAnsi="Times New Roman"/>
        </w:rPr>
        <w:t xml:space="preserve"> brainstorming</w:t>
      </w:r>
      <w:r w:rsidR="00065DFB" w:rsidRPr="001F2A42">
        <w:rPr>
          <w:rFonts w:ascii="Times New Roman" w:hAnsi="Times New Roman"/>
        </w:rPr>
        <w:t xml:space="preserve"> session and students should be asked why each category is important and what it represents. For example, </w:t>
      </w:r>
      <w:r w:rsidR="007B01A4" w:rsidRPr="001F2A42">
        <w:rPr>
          <w:rFonts w:ascii="Times New Roman" w:hAnsi="Times New Roman"/>
        </w:rPr>
        <w:t>if a student</w:t>
      </w:r>
      <w:r w:rsidR="00065DFB" w:rsidRPr="001F2A42">
        <w:rPr>
          <w:rFonts w:ascii="Times New Roman" w:hAnsi="Times New Roman"/>
        </w:rPr>
        <w:t xml:space="preserve"> indicates that national income or wealth is important, they </w:t>
      </w:r>
      <w:r w:rsidRPr="001F2A42">
        <w:rPr>
          <w:rFonts w:ascii="Times New Roman" w:hAnsi="Times New Roman"/>
        </w:rPr>
        <w:t>will be</w:t>
      </w:r>
      <w:r w:rsidR="00065DFB" w:rsidRPr="001F2A42">
        <w:rPr>
          <w:rFonts w:ascii="Times New Roman" w:hAnsi="Times New Roman"/>
        </w:rPr>
        <w:t xml:space="preserve"> asked why income/wealth is important and what it represents to them</w:t>
      </w:r>
      <w:r w:rsidR="007B01A4" w:rsidRPr="001F2A42">
        <w:rPr>
          <w:rFonts w:ascii="Times New Roman" w:hAnsi="Times New Roman"/>
        </w:rPr>
        <w:t>.</w:t>
      </w:r>
      <w:r w:rsidR="00ED5B5F" w:rsidRPr="001F2A42">
        <w:rPr>
          <w:rFonts w:ascii="Times New Roman" w:hAnsi="Times New Roman"/>
        </w:rPr>
        <w:t xml:space="preserve"> Students will not be graded on this assessment.</w:t>
      </w:r>
    </w:p>
    <w:p w:rsidR="00065DFB" w:rsidRPr="001F2A42" w:rsidRDefault="00065DFB" w:rsidP="00065DFB">
      <w:pPr>
        <w:rPr>
          <w:rFonts w:ascii="Times New Roman" w:hAnsi="Times New Roman"/>
        </w:rPr>
      </w:pPr>
    </w:p>
    <w:p w:rsidR="00A37722" w:rsidRPr="001F2A42" w:rsidRDefault="005545E5" w:rsidP="005545E5">
      <w:pPr>
        <w:ind w:left="720"/>
        <w:rPr>
          <w:rFonts w:ascii="Times New Roman" w:hAnsi="Times New Roman"/>
          <w:b/>
        </w:rPr>
      </w:pPr>
      <w:r w:rsidRPr="001F2A42">
        <w:rPr>
          <w:rFonts w:ascii="Times New Roman" w:hAnsi="Times New Roman"/>
          <w:b/>
        </w:rPr>
        <w:t xml:space="preserve">Activity 3: </w:t>
      </w:r>
      <w:r w:rsidR="00C76D5D" w:rsidRPr="001F2A42">
        <w:rPr>
          <w:rFonts w:ascii="Times New Roman" w:hAnsi="Times New Roman"/>
          <w:b/>
        </w:rPr>
        <w:t xml:space="preserve">Understanding </w:t>
      </w:r>
      <w:r w:rsidR="00A37722" w:rsidRPr="001F2A42">
        <w:rPr>
          <w:rFonts w:ascii="Times New Roman" w:hAnsi="Times New Roman"/>
          <w:b/>
        </w:rPr>
        <w:t xml:space="preserve">Indicators and </w:t>
      </w:r>
      <w:r w:rsidR="007B01A4" w:rsidRPr="001F2A42">
        <w:rPr>
          <w:rFonts w:ascii="Times New Roman" w:hAnsi="Times New Roman"/>
          <w:b/>
        </w:rPr>
        <w:t>Indices</w:t>
      </w:r>
      <w:r w:rsidR="00A37722" w:rsidRPr="001F2A42">
        <w:rPr>
          <w:rFonts w:ascii="Times New Roman" w:hAnsi="Times New Roman"/>
          <w:b/>
        </w:rPr>
        <w:t xml:space="preserve">: </w:t>
      </w:r>
      <w:r w:rsidR="00A37722" w:rsidRPr="001F2A42">
        <w:rPr>
          <w:rFonts w:ascii="Times New Roman" w:hAnsi="Times New Roman"/>
        </w:rPr>
        <w:t>Lecture on indicators and indices. What are indicators and how do they relate to indices? What are common examples of eac</w:t>
      </w:r>
      <w:r w:rsidR="00C76D5D" w:rsidRPr="001F2A42">
        <w:rPr>
          <w:rFonts w:ascii="Times New Roman" w:hAnsi="Times New Roman"/>
        </w:rPr>
        <w:t>h? What makes a good indicator/</w:t>
      </w:r>
      <w:r w:rsidR="00A37722" w:rsidRPr="001F2A42">
        <w:rPr>
          <w:rFonts w:ascii="Times New Roman" w:hAnsi="Times New Roman"/>
        </w:rPr>
        <w:t>index?</w:t>
      </w:r>
      <w:r w:rsidR="00A37722" w:rsidRPr="001F2A42">
        <w:rPr>
          <w:rFonts w:ascii="Times New Roman" w:hAnsi="Times New Roman"/>
          <w:b/>
        </w:rPr>
        <w:t xml:space="preserve"> </w:t>
      </w:r>
      <w:r w:rsidR="00A37722" w:rsidRPr="001F2A42">
        <w:rPr>
          <w:rFonts w:ascii="Times New Roman" w:hAnsi="Times New Roman"/>
        </w:rPr>
        <w:t>What makes a bad indicator/ index?</w:t>
      </w:r>
    </w:p>
    <w:p w:rsidR="005545E5" w:rsidRPr="001F2A42" w:rsidRDefault="005545E5" w:rsidP="005545E5">
      <w:pPr>
        <w:rPr>
          <w:rFonts w:ascii="Times New Roman" w:hAnsi="Times New Roman"/>
        </w:rPr>
      </w:pPr>
    </w:p>
    <w:p w:rsidR="00F37A36" w:rsidRPr="001F2A42" w:rsidRDefault="005545E5" w:rsidP="00F37A36">
      <w:pPr>
        <w:ind w:left="720"/>
        <w:rPr>
          <w:rFonts w:ascii="Times New Roman" w:hAnsi="Times New Roman"/>
          <w:b/>
        </w:rPr>
      </w:pPr>
      <w:r w:rsidRPr="001F2A42">
        <w:rPr>
          <w:rFonts w:ascii="Times New Roman" w:hAnsi="Times New Roman"/>
          <w:b/>
        </w:rPr>
        <w:t>Activity 4:</w:t>
      </w:r>
      <w:r w:rsidRPr="001F2A42">
        <w:rPr>
          <w:rFonts w:ascii="Times New Roman" w:hAnsi="Times New Roman"/>
        </w:rPr>
        <w:t xml:space="preserve"> </w:t>
      </w:r>
      <w:r w:rsidR="00C76D5D" w:rsidRPr="001F2A42">
        <w:rPr>
          <w:rFonts w:ascii="Times New Roman" w:hAnsi="Times New Roman"/>
          <w:b/>
        </w:rPr>
        <w:t>Conventional Measurements of National Wellbeing:</w:t>
      </w:r>
      <w:r w:rsidR="00C76D5D" w:rsidRPr="001F2A42">
        <w:rPr>
          <w:rFonts w:ascii="Times New Roman" w:hAnsi="Times New Roman"/>
        </w:rPr>
        <w:t xml:space="preserve"> Lecture covering the strengths and weaknesses of conventional measurements of national wellbeing (e.g., GDP, GDP per capita, the unemployment rate, etc.). </w:t>
      </w:r>
      <w:r w:rsidR="005F1EC1" w:rsidRPr="001F2A42">
        <w:rPr>
          <w:rFonts w:ascii="Times New Roman" w:hAnsi="Times New Roman"/>
        </w:rPr>
        <w:t xml:space="preserve">Assign </w:t>
      </w:r>
      <w:r w:rsidR="00F37A36" w:rsidRPr="001F2A42">
        <w:rPr>
          <w:rFonts w:ascii="Times New Roman" w:hAnsi="Times New Roman"/>
        </w:rPr>
        <w:t xml:space="preserve">one or more of the following: </w:t>
      </w:r>
      <w:r w:rsidR="005F1EC1" w:rsidRPr="001F2A42">
        <w:rPr>
          <w:rFonts w:ascii="Times New Roman" w:hAnsi="Times New Roman"/>
        </w:rPr>
        <w:t xml:space="preserve">“Our Phony Economy” by Jonathan Rowe in </w:t>
      </w:r>
      <w:r w:rsidR="005F1EC1" w:rsidRPr="001F2A42">
        <w:rPr>
          <w:rFonts w:ascii="Times New Roman" w:hAnsi="Times New Roman"/>
          <w:i/>
        </w:rPr>
        <w:t xml:space="preserve">Harper’s Magazine </w:t>
      </w:r>
      <w:r w:rsidR="005F1EC1" w:rsidRPr="001F2A42">
        <w:rPr>
          <w:rFonts w:ascii="Times New Roman" w:hAnsi="Times New Roman"/>
        </w:rPr>
        <w:t>(June 2008) (7pgs)</w:t>
      </w:r>
      <w:r w:rsidR="00F37A36" w:rsidRPr="001F2A42">
        <w:rPr>
          <w:rFonts w:ascii="Times New Roman" w:hAnsi="Times New Roman"/>
        </w:rPr>
        <w:t xml:space="preserve">; </w:t>
      </w:r>
      <w:r w:rsidR="005F1EC1" w:rsidRPr="001F2A42">
        <w:rPr>
          <w:rFonts w:ascii="Times New Roman" w:hAnsi="Times New Roman"/>
        </w:rPr>
        <w:t xml:space="preserve">“Beyond GDP: The Need for New Measures of Progress” by </w:t>
      </w:r>
      <w:proofErr w:type="spellStart"/>
      <w:r w:rsidR="00F37A36" w:rsidRPr="001F2A42">
        <w:rPr>
          <w:rFonts w:ascii="Times New Roman" w:hAnsi="Times New Roman"/>
        </w:rPr>
        <w:t>Costanza</w:t>
      </w:r>
      <w:proofErr w:type="spellEnd"/>
      <w:r w:rsidR="00F37A36" w:rsidRPr="001F2A42">
        <w:rPr>
          <w:rFonts w:ascii="Times New Roman" w:hAnsi="Times New Roman"/>
        </w:rPr>
        <w:t xml:space="preserve"> et al. (2009); “Introduction” from </w:t>
      </w:r>
      <w:r w:rsidR="00F37A36" w:rsidRPr="001F2A42">
        <w:rPr>
          <w:rFonts w:ascii="Times New Roman" w:hAnsi="Times New Roman"/>
          <w:i/>
        </w:rPr>
        <w:t xml:space="preserve">Deep Economy </w:t>
      </w:r>
      <w:r w:rsidR="00F37A36" w:rsidRPr="001F2A42">
        <w:rPr>
          <w:rFonts w:ascii="Times New Roman" w:hAnsi="Times New Roman"/>
        </w:rPr>
        <w:t xml:space="preserve">by </w:t>
      </w:r>
      <w:proofErr w:type="spellStart"/>
      <w:r w:rsidR="00F37A36" w:rsidRPr="001F2A42">
        <w:rPr>
          <w:rFonts w:ascii="Times New Roman" w:hAnsi="Times New Roman"/>
        </w:rPr>
        <w:t>McKibben</w:t>
      </w:r>
      <w:proofErr w:type="spellEnd"/>
      <w:r w:rsidR="00F37A36" w:rsidRPr="001F2A42">
        <w:rPr>
          <w:rFonts w:ascii="Times New Roman" w:hAnsi="Times New Roman"/>
        </w:rPr>
        <w:t xml:space="preserve"> (2007) (4 pgs); “After Growth” from </w:t>
      </w:r>
      <w:r w:rsidR="00F37A36" w:rsidRPr="001F2A42">
        <w:rPr>
          <w:rFonts w:ascii="Times New Roman" w:hAnsi="Times New Roman"/>
          <w:i/>
        </w:rPr>
        <w:t xml:space="preserve">Deep Economy </w:t>
      </w:r>
      <w:r w:rsidR="00F37A36" w:rsidRPr="001F2A42">
        <w:rPr>
          <w:rFonts w:ascii="Times New Roman" w:hAnsi="Times New Roman"/>
        </w:rPr>
        <w:t xml:space="preserve">by </w:t>
      </w:r>
      <w:proofErr w:type="spellStart"/>
      <w:r w:rsidR="00F37A36" w:rsidRPr="001F2A42">
        <w:rPr>
          <w:rFonts w:ascii="Times New Roman" w:hAnsi="Times New Roman"/>
        </w:rPr>
        <w:t>McKibben</w:t>
      </w:r>
      <w:proofErr w:type="spellEnd"/>
      <w:r w:rsidR="00F37A36" w:rsidRPr="001F2A42">
        <w:rPr>
          <w:rFonts w:ascii="Times New Roman" w:hAnsi="Times New Roman"/>
        </w:rPr>
        <w:t xml:space="preserve"> (2007) (41 </w:t>
      </w:r>
      <w:proofErr w:type="spellStart"/>
      <w:r w:rsidR="00F37A36" w:rsidRPr="001F2A42">
        <w:rPr>
          <w:rFonts w:ascii="Times New Roman" w:hAnsi="Times New Roman"/>
        </w:rPr>
        <w:t>ps</w:t>
      </w:r>
      <w:proofErr w:type="spellEnd"/>
      <w:r w:rsidR="00F37A36" w:rsidRPr="001F2A42">
        <w:rPr>
          <w:rFonts w:ascii="Times New Roman" w:hAnsi="Times New Roman"/>
        </w:rPr>
        <w:t>).</w:t>
      </w:r>
    </w:p>
    <w:p w:rsidR="00C76D5D" w:rsidRPr="001F2A42" w:rsidRDefault="00C76D5D" w:rsidP="00C76D5D">
      <w:pPr>
        <w:rPr>
          <w:rFonts w:ascii="Times New Roman" w:hAnsi="Times New Roman"/>
          <w:b/>
        </w:rPr>
      </w:pPr>
    </w:p>
    <w:p w:rsidR="00C76D5D" w:rsidRPr="001F2A42" w:rsidRDefault="005545E5" w:rsidP="005545E5">
      <w:pPr>
        <w:ind w:left="720"/>
        <w:rPr>
          <w:rFonts w:ascii="Times New Roman" w:hAnsi="Times New Roman"/>
          <w:b/>
        </w:rPr>
      </w:pPr>
      <w:r w:rsidRPr="001F2A42">
        <w:rPr>
          <w:rFonts w:ascii="Times New Roman" w:hAnsi="Times New Roman"/>
          <w:b/>
        </w:rPr>
        <w:t xml:space="preserve">Activity 5: </w:t>
      </w:r>
      <w:r w:rsidR="00C76D5D" w:rsidRPr="001F2A42">
        <w:rPr>
          <w:rFonts w:ascii="Times New Roman" w:hAnsi="Times New Roman"/>
          <w:b/>
        </w:rPr>
        <w:t xml:space="preserve">Alternative Measurements of National Wellbeing: </w:t>
      </w:r>
      <w:r w:rsidR="00C76D5D" w:rsidRPr="001F2A42">
        <w:rPr>
          <w:rFonts w:ascii="Times New Roman" w:hAnsi="Times New Roman"/>
        </w:rPr>
        <w:t>Lecture introducing several alternative measurements of national wellbeing (e.g., the Human Development Index,</w:t>
      </w:r>
      <w:r w:rsidR="005F1EC1" w:rsidRPr="001F2A42">
        <w:rPr>
          <w:rFonts w:ascii="Times New Roman" w:hAnsi="Times New Roman"/>
        </w:rPr>
        <w:t xml:space="preserve"> the Gross Progress Indicator, etc</w:t>
      </w:r>
      <w:r w:rsidR="00C76D5D" w:rsidRPr="001F2A42">
        <w:rPr>
          <w:rFonts w:ascii="Times New Roman" w:hAnsi="Times New Roman"/>
        </w:rPr>
        <w:t xml:space="preserve">.). </w:t>
      </w:r>
    </w:p>
    <w:p w:rsidR="00C76D5D" w:rsidRPr="001F2A42" w:rsidRDefault="00C76D5D" w:rsidP="00C76D5D">
      <w:pPr>
        <w:rPr>
          <w:rFonts w:ascii="Times New Roman" w:hAnsi="Times New Roman"/>
          <w:b/>
        </w:rPr>
      </w:pPr>
    </w:p>
    <w:p w:rsidR="005F1EC1" w:rsidRPr="001F2A42" w:rsidRDefault="005545E5" w:rsidP="00ED5B5F">
      <w:pPr>
        <w:ind w:left="720"/>
        <w:rPr>
          <w:rFonts w:ascii="Times New Roman" w:hAnsi="Times New Roman"/>
        </w:rPr>
      </w:pPr>
      <w:r w:rsidRPr="001F2A42">
        <w:rPr>
          <w:rFonts w:ascii="Times New Roman" w:hAnsi="Times New Roman"/>
          <w:b/>
        </w:rPr>
        <w:t xml:space="preserve">Activity 6: </w:t>
      </w:r>
      <w:r w:rsidR="00EA2B2E" w:rsidRPr="001F2A42">
        <w:rPr>
          <w:rFonts w:ascii="Times New Roman" w:hAnsi="Times New Roman"/>
          <w:b/>
        </w:rPr>
        <w:t>We’re Number One</w:t>
      </w:r>
      <w:r w:rsidR="008D74A1" w:rsidRPr="001F2A42">
        <w:rPr>
          <w:rFonts w:ascii="Times New Roman" w:hAnsi="Times New Roman"/>
          <w:b/>
        </w:rPr>
        <w:t>, Right</w:t>
      </w:r>
      <w:proofErr w:type="gramStart"/>
      <w:r w:rsidR="008D74A1" w:rsidRPr="001F2A42">
        <w:rPr>
          <w:rFonts w:ascii="Times New Roman" w:hAnsi="Times New Roman"/>
          <w:b/>
        </w:rPr>
        <w:t>!?!?</w:t>
      </w:r>
      <w:r w:rsidR="00EA2B2E" w:rsidRPr="001F2A42">
        <w:rPr>
          <w:rFonts w:ascii="Times New Roman" w:hAnsi="Times New Roman"/>
          <w:b/>
        </w:rPr>
        <w:t>:</w:t>
      </w:r>
      <w:proofErr w:type="gramEnd"/>
      <w:r w:rsidR="00EA2B2E" w:rsidRPr="001F2A42">
        <w:rPr>
          <w:rFonts w:ascii="Times New Roman" w:hAnsi="Times New Roman"/>
          <w:b/>
        </w:rPr>
        <w:t xml:space="preserve"> </w:t>
      </w:r>
      <w:r w:rsidR="00EA2B2E" w:rsidRPr="001F2A42">
        <w:rPr>
          <w:rFonts w:ascii="Times New Roman" w:hAnsi="Times New Roman"/>
        </w:rPr>
        <w:t xml:space="preserve">Assign the article “We’re Number One!” by James </w:t>
      </w:r>
      <w:proofErr w:type="spellStart"/>
      <w:r w:rsidR="00EA2B2E" w:rsidRPr="001F2A42">
        <w:rPr>
          <w:rFonts w:ascii="Times New Roman" w:hAnsi="Times New Roman"/>
        </w:rPr>
        <w:t>Gustave</w:t>
      </w:r>
      <w:proofErr w:type="spellEnd"/>
      <w:r w:rsidR="00EA2B2E" w:rsidRPr="001F2A42">
        <w:rPr>
          <w:rFonts w:ascii="Times New Roman" w:hAnsi="Times New Roman"/>
        </w:rPr>
        <w:t xml:space="preserve"> </w:t>
      </w:r>
      <w:proofErr w:type="spellStart"/>
      <w:r w:rsidR="00EA2B2E" w:rsidRPr="001F2A42">
        <w:rPr>
          <w:rFonts w:ascii="Times New Roman" w:hAnsi="Times New Roman"/>
        </w:rPr>
        <w:t>Speth</w:t>
      </w:r>
      <w:proofErr w:type="spellEnd"/>
      <w:r w:rsidR="00ED5B5F" w:rsidRPr="001F2A42">
        <w:rPr>
          <w:rFonts w:ascii="Times New Roman" w:hAnsi="Times New Roman"/>
        </w:rPr>
        <w:t>. Have students write a journal response and then</w:t>
      </w:r>
      <w:r w:rsidR="00EA2B2E" w:rsidRPr="001F2A42">
        <w:rPr>
          <w:rFonts w:ascii="Times New Roman" w:hAnsi="Times New Roman"/>
        </w:rPr>
        <w:t xml:space="preserve"> discuss in class.</w:t>
      </w:r>
      <w:r w:rsidRPr="001F2A42">
        <w:rPr>
          <w:rFonts w:ascii="Times New Roman" w:hAnsi="Times New Roman"/>
        </w:rPr>
        <w:t xml:space="preserve"> This article highlights all the areas where the United States is ranked highly among comparable countries (i.e., other advanced industrial nations). </w:t>
      </w:r>
      <w:r w:rsidR="008D74A1" w:rsidRPr="001F2A42">
        <w:rPr>
          <w:rFonts w:ascii="Times New Roman" w:hAnsi="Times New Roman"/>
        </w:rPr>
        <w:t xml:space="preserve">In some areas our high ranking is (arguably) a positive: for example, we have the most national wealth, we have a high per capita income, we are relatively free, etc. In many areas, however, we are ranked highly and this is (arguably) a negative: for example, we have the highest per capita prison population in the world, we spend more on the military than any other country, etc. Many of the indicators that are included in this article are environmental and students will be asked to assess whether our high ranking is a positive or negative and why. </w:t>
      </w:r>
      <w:r w:rsidR="00ED5B5F" w:rsidRPr="001F2A42">
        <w:rPr>
          <w:rFonts w:ascii="Times New Roman" w:hAnsi="Times New Roman"/>
        </w:rPr>
        <w:t xml:space="preserve">Students will </w:t>
      </w:r>
      <w:r w:rsidR="001B58F2" w:rsidRPr="001F2A42">
        <w:rPr>
          <w:rFonts w:ascii="Times New Roman" w:hAnsi="Times New Roman"/>
        </w:rPr>
        <w:t xml:space="preserve">be </w:t>
      </w:r>
      <w:r w:rsidR="00ED5B5F" w:rsidRPr="001F2A42">
        <w:rPr>
          <w:rFonts w:ascii="Times New Roman" w:hAnsi="Times New Roman"/>
        </w:rPr>
        <w:t>graded on the journal write-up (complete/incomplete).</w:t>
      </w:r>
      <w:r w:rsidR="001B58F2" w:rsidRPr="001F2A42">
        <w:rPr>
          <w:rFonts w:ascii="Times New Roman" w:hAnsi="Times New Roman"/>
        </w:rPr>
        <w:t xml:space="preserve"> </w:t>
      </w:r>
      <w:r w:rsidR="005F1EC1" w:rsidRPr="001F2A42">
        <w:rPr>
          <w:rFonts w:ascii="Times New Roman" w:hAnsi="Times New Roman"/>
        </w:rPr>
        <w:t xml:space="preserve">This assignment relates to the following sustainability outcomes: Apply an ethical perspective in which one views oneself as embedded in the fabric of an interconnected world. </w:t>
      </w:r>
    </w:p>
    <w:p w:rsidR="005F1EC1" w:rsidRPr="001F2A42" w:rsidRDefault="005F1EC1" w:rsidP="005F1EC1">
      <w:pPr>
        <w:ind w:left="720"/>
        <w:rPr>
          <w:rFonts w:ascii="Times New Roman" w:hAnsi="Times New Roman"/>
          <w:sz w:val="20"/>
          <w:szCs w:val="20"/>
        </w:rPr>
      </w:pPr>
    </w:p>
    <w:p w:rsidR="00346FA1" w:rsidRPr="001F2A42" w:rsidRDefault="008D74A1" w:rsidP="005F1EC1">
      <w:pPr>
        <w:ind w:left="720"/>
        <w:rPr>
          <w:rFonts w:ascii="Times New Roman" w:hAnsi="Times New Roman"/>
        </w:rPr>
      </w:pPr>
      <w:r w:rsidRPr="001F2A42">
        <w:rPr>
          <w:rFonts w:ascii="Times New Roman" w:hAnsi="Times New Roman"/>
          <w:b/>
        </w:rPr>
        <w:t xml:space="preserve">Activity 7: </w:t>
      </w:r>
      <w:r w:rsidR="00DD4F96" w:rsidRPr="001F2A42">
        <w:rPr>
          <w:rFonts w:ascii="Times New Roman" w:hAnsi="Times New Roman"/>
          <w:b/>
        </w:rPr>
        <w:t>Comparing Indices/</w:t>
      </w:r>
      <w:r w:rsidR="00346FA1" w:rsidRPr="001F2A42">
        <w:rPr>
          <w:rFonts w:ascii="Times New Roman" w:hAnsi="Times New Roman"/>
          <w:b/>
        </w:rPr>
        <w:t xml:space="preserve">Small Group Presentations: </w:t>
      </w:r>
      <w:r w:rsidR="00346FA1" w:rsidRPr="001F2A42">
        <w:rPr>
          <w:rFonts w:ascii="Times New Roman" w:hAnsi="Times New Roman"/>
        </w:rPr>
        <w:t>Divide students into groups and have th</w:t>
      </w:r>
      <w:r w:rsidR="00DD4F96" w:rsidRPr="001F2A42">
        <w:rPr>
          <w:rFonts w:ascii="Times New Roman" w:hAnsi="Times New Roman"/>
        </w:rPr>
        <w:t>em explore an index of wellbeing. Have students present the</w:t>
      </w:r>
      <w:r w:rsidR="005F1EC1" w:rsidRPr="001F2A42">
        <w:rPr>
          <w:rFonts w:ascii="Times New Roman" w:hAnsi="Times New Roman"/>
        </w:rPr>
        <w:t>ir index to class, including: (1</w:t>
      </w:r>
      <w:r w:rsidR="00DD4F96" w:rsidRPr="001F2A42">
        <w:rPr>
          <w:rFonts w:ascii="Times New Roman" w:hAnsi="Times New Roman"/>
        </w:rPr>
        <w:t>) an overview of its methodolog</w:t>
      </w:r>
      <w:r w:rsidR="005F1EC1" w:rsidRPr="001F2A42">
        <w:rPr>
          <w:rFonts w:ascii="Times New Roman" w:hAnsi="Times New Roman"/>
        </w:rPr>
        <w:t>y and their evaluation of it, (2</w:t>
      </w:r>
      <w:r w:rsidR="00DD4F96" w:rsidRPr="001F2A42">
        <w:rPr>
          <w:rFonts w:ascii="Times New Roman" w:hAnsi="Times New Roman"/>
        </w:rPr>
        <w:t>) how the United States ranks rela</w:t>
      </w:r>
      <w:r w:rsidR="005F1EC1" w:rsidRPr="001F2A42">
        <w:rPr>
          <w:rFonts w:ascii="Times New Roman" w:hAnsi="Times New Roman"/>
        </w:rPr>
        <w:t>tive to comparable countries, (3</w:t>
      </w:r>
      <w:r w:rsidR="00DD4F96" w:rsidRPr="001F2A42">
        <w:rPr>
          <w:rFonts w:ascii="Times New Roman" w:hAnsi="Times New Roman"/>
        </w:rPr>
        <w:t xml:space="preserve">) </w:t>
      </w:r>
      <w:r w:rsidR="001B58F2" w:rsidRPr="001F2A42">
        <w:rPr>
          <w:rFonts w:ascii="Times New Roman" w:hAnsi="Times New Roman"/>
        </w:rPr>
        <w:t>what factors in</w:t>
      </w:r>
      <w:r w:rsidR="005F1EC1" w:rsidRPr="001F2A42">
        <w:rPr>
          <w:rFonts w:ascii="Times New Roman" w:hAnsi="Times New Roman"/>
        </w:rPr>
        <w:t>fluence the U.S. ranking, and (4</w:t>
      </w:r>
      <w:r w:rsidR="001B58F2" w:rsidRPr="001F2A42">
        <w:rPr>
          <w:rFonts w:ascii="Times New Roman" w:hAnsi="Times New Roman"/>
        </w:rPr>
        <w:t xml:space="preserve">) </w:t>
      </w:r>
      <w:r w:rsidR="00DD4F96" w:rsidRPr="001F2A42">
        <w:rPr>
          <w:rFonts w:ascii="Times New Roman" w:hAnsi="Times New Roman"/>
        </w:rPr>
        <w:t>what</w:t>
      </w:r>
      <w:r w:rsidR="001B58F2" w:rsidRPr="001F2A42">
        <w:rPr>
          <w:rFonts w:ascii="Times New Roman" w:hAnsi="Times New Roman"/>
        </w:rPr>
        <w:t xml:space="preserve"> can U.</w:t>
      </w:r>
      <w:r w:rsidR="005F1EC1" w:rsidRPr="001F2A42">
        <w:rPr>
          <w:rFonts w:ascii="Times New Roman" w:hAnsi="Times New Roman"/>
        </w:rPr>
        <w:t xml:space="preserve">S. policymakers learn from how the U.S. performs on this index. </w:t>
      </w:r>
      <w:r w:rsidR="001B58F2" w:rsidRPr="001F2A42">
        <w:rPr>
          <w:rFonts w:ascii="Times New Roman" w:hAnsi="Times New Roman"/>
        </w:rPr>
        <w:t>This assignment relates to the following course learning outcomes: (1) Apply the comparative method to generalize about various political systems and (2) Evaluate the ways in which different countries have shaped their political institutions and public policies and the costs and benefits of these choices. This assignment also relates to the follo</w:t>
      </w:r>
      <w:r w:rsidR="005F1EC1" w:rsidRPr="001F2A42">
        <w:rPr>
          <w:rFonts w:ascii="Times New Roman" w:hAnsi="Times New Roman"/>
        </w:rPr>
        <w:t>wing sustainability outcomes: (1</w:t>
      </w:r>
      <w:r w:rsidR="001B58F2" w:rsidRPr="001F2A42">
        <w:rPr>
          <w:rFonts w:ascii="Times New Roman" w:hAnsi="Times New Roman"/>
        </w:rPr>
        <w:t>) Synthesize and communicate an understanding of social, economic, and environmental systems in the context of sustainability</w:t>
      </w:r>
      <w:r w:rsidR="005F1EC1" w:rsidRPr="001F2A42">
        <w:rPr>
          <w:rFonts w:ascii="Times New Roman" w:hAnsi="Times New Roman"/>
        </w:rPr>
        <w:t xml:space="preserve"> and (2</w:t>
      </w:r>
      <w:r w:rsidR="001B58F2" w:rsidRPr="001F2A42">
        <w:rPr>
          <w:rFonts w:ascii="Times New Roman" w:hAnsi="Times New Roman"/>
        </w:rPr>
        <w:t>) Demonstrate connections between a student’s chosen course of study and sustainability.</w:t>
      </w:r>
    </w:p>
    <w:p w:rsidR="00A00115" w:rsidRPr="001F2A42" w:rsidRDefault="000D65F2" w:rsidP="00A00115">
      <w:pPr>
        <w:pStyle w:val="ListParagraph"/>
        <w:numPr>
          <w:ilvl w:val="1"/>
          <w:numId w:val="2"/>
        </w:numPr>
        <w:rPr>
          <w:rFonts w:ascii="Times New Roman" w:hAnsi="Times New Roman"/>
        </w:rPr>
      </w:pPr>
      <w:r w:rsidRPr="001F2A42">
        <w:rPr>
          <w:rFonts w:ascii="Times New Roman" w:hAnsi="Times New Roman"/>
        </w:rPr>
        <w:t>Happy Planet Index</w:t>
      </w:r>
    </w:p>
    <w:p w:rsidR="00A00115" w:rsidRPr="001F2A42" w:rsidRDefault="007D6202" w:rsidP="00A00115">
      <w:pPr>
        <w:pStyle w:val="ListParagraph"/>
        <w:numPr>
          <w:ilvl w:val="2"/>
          <w:numId w:val="2"/>
        </w:numPr>
        <w:rPr>
          <w:rFonts w:ascii="Times New Roman" w:hAnsi="Times New Roman"/>
        </w:rPr>
      </w:pPr>
      <w:hyperlink r:id="rId5" w:history="1">
        <w:r w:rsidR="00A00115" w:rsidRPr="001F2A42">
          <w:rPr>
            <w:rStyle w:val="Hyperlink"/>
            <w:rFonts w:ascii="Times New Roman" w:hAnsi="Times New Roman"/>
          </w:rPr>
          <w:t>http://www.happyplanetindex.org/</w:t>
        </w:r>
      </w:hyperlink>
      <w:r w:rsidR="00A00115" w:rsidRPr="001F2A42">
        <w:rPr>
          <w:rFonts w:ascii="Times New Roman" w:hAnsi="Times New Roman"/>
        </w:rPr>
        <w:t xml:space="preserve"> </w:t>
      </w:r>
    </w:p>
    <w:p w:rsidR="00BD6682" w:rsidRPr="001F2A42" w:rsidRDefault="00A00115" w:rsidP="00A00115">
      <w:pPr>
        <w:pStyle w:val="ListParagraph"/>
        <w:numPr>
          <w:ilvl w:val="1"/>
          <w:numId w:val="2"/>
        </w:numPr>
        <w:rPr>
          <w:rFonts w:ascii="Times New Roman" w:hAnsi="Times New Roman"/>
        </w:rPr>
      </w:pPr>
      <w:r w:rsidRPr="001F2A42">
        <w:rPr>
          <w:rFonts w:ascii="Times New Roman" w:hAnsi="Times New Roman"/>
        </w:rPr>
        <w:t>OECD Better Life Index</w:t>
      </w:r>
    </w:p>
    <w:p w:rsidR="00A00115" w:rsidRPr="001F2A42" w:rsidRDefault="007D6202" w:rsidP="00A00115">
      <w:pPr>
        <w:pStyle w:val="ListParagraph"/>
        <w:numPr>
          <w:ilvl w:val="2"/>
          <w:numId w:val="2"/>
        </w:numPr>
        <w:rPr>
          <w:rFonts w:ascii="Times New Roman" w:hAnsi="Times New Roman"/>
        </w:rPr>
      </w:pPr>
      <w:hyperlink r:id="rId6" w:history="1">
        <w:r w:rsidR="00A00115" w:rsidRPr="001F2A42">
          <w:rPr>
            <w:rStyle w:val="Hyperlink"/>
            <w:rFonts w:ascii="Times New Roman" w:hAnsi="Times New Roman"/>
          </w:rPr>
          <w:t>http://www.oecdbetterlifeindex.org/</w:t>
        </w:r>
      </w:hyperlink>
      <w:r w:rsidR="00A00115" w:rsidRPr="001F2A42">
        <w:rPr>
          <w:rFonts w:ascii="Times New Roman" w:hAnsi="Times New Roman"/>
        </w:rPr>
        <w:t xml:space="preserve"> </w:t>
      </w:r>
    </w:p>
    <w:p w:rsidR="00EA2B2E" w:rsidRPr="001F2A42" w:rsidRDefault="00EA2B2E" w:rsidP="00EA2B2E">
      <w:pPr>
        <w:pStyle w:val="ListParagraph"/>
        <w:numPr>
          <w:ilvl w:val="1"/>
          <w:numId w:val="2"/>
        </w:numPr>
        <w:rPr>
          <w:rFonts w:ascii="Times New Roman" w:hAnsi="Times New Roman"/>
        </w:rPr>
      </w:pPr>
      <w:r w:rsidRPr="001F2A42">
        <w:rPr>
          <w:rFonts w:ascii="Times New Roman" w:hAnsi="Times New Roman"/>
        </w:rPr>
        <w:t>Environmental Performance Index</w:t>
      </w:r>
    </w:p>
    <w:p w:rsidR="00EA2B2E" w:rsidRPr="001F2A42" w:rsidRDefault="007D6202" w:rsidP="00EA2B2E">
      <w:pPr>
        <w:pStyle w:val="ListParagraph"/>
        <w:numPr>
          <w:ilvl w:val="2"/>
          <w:numId w:val="2"/>
        </w:numPr>
        <w:rPr>
          <w:rFonts w:ascii="Times New Roman" w:hAnsi="Times New Roman"/>
        </w:rPr>
      </w:pPr>
      <w:hyperlink r:id="rId7" w:history="1">
        <w:r w:rsidR="00EA2B2E" w:rsidRPr="001F2A42">
          <w:rPr>
            <w:rStyle w:val="Hyperlink"/>
            <w:rFonts w:ascii="Times New Roman" w:hAnsi="Times New Roman"/>
          </w:rPr>
          <w:t>http://epi.yale.edu/</w:t>
        </w:r>
      </w:hyperlink>
    </w:p>
    <w:p w:rsidR="008D74A1" w:rsidRPr="001F2A42" w:rsidRDefault="00EA2B2E" w:rsidP="008D74A1">
      <w:pPr>
        <w:pStyle w:val="ListParagraph"/>
        <w:numPr>
          <w:ilvl w:val="1"/>
          <w:numId w:val="2"/>
        </w:numPr>
        <w:rPr>
          <w:rFonts w:ascii="Times New Roman" w:hAnsi="Times New Roman"/>
        </w:rPr>
      </w:pPr>
      <w:r w:rsidRPr="001F2A42">
        <w:rPr>
          <w:rFonts w:ascii="Times New Roman" w:hAnsi="Times New Roman"/>
        </w:rPr>
        <w:t>Ecological Footprint</w:t>
      </w:r>
      <w:bookmarkStart w:id="0" w:name="_GoBack"/>
      <w:bookmarkEnd w:id="0"/>
    </w:p>
    <w:p w:rsidR="008D74A1" w:rsidRPr="001F2A42" w:rsidRDefault="007D6202" w:rsidP="008D74A1">
      <w:pPr>
        <w:pStyle w:val="ListParagraph"/>
        <w:numPr>
          <w:ilvl w:val="2"/>
          <w:numId w:val="2"/>
        </w:numPr>
        <w:rPr>
          <w:rFonts w:ascii="Times New Roman" w:hAnsi="Times New Roman"/>
        </w:rPr>
      </w:pPr>
      <w:hyperlink r:id="rId8" w:history="1">
        <w:r w:rsidR="008D74A1" w:rsidRPr="001F2A42">
          <w:rPr>
            <w:rStyle w:val="Hyperlink"/>
            <w:rFonts w:ascii="Times New Roman" w:hAnsi="Times New Roman"/>
          </w:rPr>
          <w:t>http://www.footprintnetwork.org</w:t>
        </w:r>
      </w:hyperlink>
      <w:r w:rsidR="008D74A1" w:rsidRPr="001F2A42">
        <w:rPr>
          <w:rFonts w:ascii="Times New Roman" w:hAnsi="Times New Roman"/>
        </w:rPr>
        <w:t xml:space="preserve"> </w:t>
      </w:r>
    </w:p>
    <w:p w:rsidR="008D74A1" w:rsidRPr="001F2A42" w:rsidRDefault="008D74A1" w:rsidP="008D74A1">
      <w:pPr>
        <w:rPr>
          <w:rFonts w:ascii="Times New Roman" w:hAnsi="Times New Roman"/>
        </w:rPr>
      </w:pPr>
    </w:p>
    <w:p w:rsidR="005F1EC1" w:rsidRPr="001F2A42" w:rsidRDefault="008D74A1" w:rsidP="005F1EC1">
      <w:pPr>
        <w:ind w:left="720"/>
        <w:rPr>
          <w:rFonts w:ascii="Times New Roman" w:hAnsi="Times New Roman"/>
        </w:rPr>
      </w:pPr>
      <w:r w:rsidRPr="001F2A42">
        <w:rPr>
          <w:rFonts w:ascii="Times New Roman" w:hAnsi="Times New Roman"/>
          <w:b/>
        </w:rPr>
        <w:t xml:space="preserve">Activity 8: Create Your Index: </w:t>
      </w:r>
      <w:r w:rsidR="007A2596" w:rsidRPr="001F2A42">
        <w:rPr>
          <w:rFonts w:ascii="Times New Roman" w:hAnsi="Times New Roman"/>
        </w:rPr>
        <w:t>Working individually or in groups, have students create their own index of wellbeing. This can be</w:t>
      </w:r>
      <w:r w:rsidR="00ED5B5F" w:rsidRPr="001F2A42">
        <w:rPr>
          <w:rFonts w:ascii="Times New Roman" w:hAnsi="Times New Roman"/>
        </w:rPr>
        <w:t xml:space="preserve"> through sites such as the OECD Better Life Index. Students will write a paper and/or make a presentation to the class about their index. The paper/presentation should include a discussion of: (a) the indicators that students chose and why they chose them, (b) how the United States ranks relative to comparative countries, and (c) what they think the major takeaways are from what they learned. Students will be graded on their presentations/papers. </w:t>
      </w:r>
      <w:r w:rsidR="005F1EC1" w:rsidRPr="001F2A42">
        <w:rPr>
          <w:rFonts w:ascii="Times New Roman" w:hAnsi="Times New Roman"/>
        </w:rPr>
        <w:t>This assignment relates to the following course learning outcomes: (1) Apply the comparative method to generalize about various political systems and (2) Evaluate the ways in which different countries have shaped their political institutions and public policies and the costs and benefits of these choices. This assignment also relates to the following sustainability outcomes: (1) Synthesize and communicate an understanding of social, economic, and environmental systems in the context of sustainability and (2) Demonstrate connections between a student’s chosen course of study and sustainability.</w:t>
      </w:r>
    </w:p>
    <w:p w:rsidR="001F2A42" w:rsidRPr="001F2A42" w:rsidRDefault="001F2A42" w:rsidP="0004365B">
      <w:pPr>
        <w:rPr>
          <w:rFonts w:ascii="Times New Roman" w:hAnsi="Times New Roman"/>
        </w:rPr>
      </w:pPr>
    </w:p>
    <w:p w:rsidR="001F2A42" w:rsidRDefault="001F2A42" w:rsidP="0004365B">
      <w:pPr>
        <w:rPr>
          <w:rFonts w:ascii="Times New Roman" w:hAnsi="Times New Roman"/>
        </w:rPr>
      </w:pPr>
      <w:r w:rsidRPr="001F2A42">
        <w:rPr>
          <w:rFonts w:ascii="Times New Roman" w:hAnsi="Times New Roman"/>
          <w:b/>
          <w:szCs w:val="48"/>
        </w:rPr>
        <w:t xml:space="preserve">D. Syllabus </w:t>
      </w:r>
      <w:r w:rsidRPr="001F2A42">
        <w:rPr>
          <w:rFonts w:ascii="Times New Roman" w:hAnsi="Times New Roman"/>
          <w:szCs w:val="48"/>
        </w:rPr>
        <w:t>(a</w:t>
      </w:r>
      <w:r w:rsidRPr="001F2A42">
        <w:rPr>
          <w:rFonts w:ascii="Times New Roman" w:hAnsi="Times New Roman"/>
        </w:rPr>
        <w:t xml:space="preserve"> copy of the syllabus for the course with evidence that it will sustainability related).</w:t>
      </w:r>
    </w:p>
    <w:p w:rsidR="001F2A42" w:rsidRDefault="001F2A42" w:rsidP="0004365B">
      <w:pPr>
        <w:rPr>
          <w:rFonts w:ascii="Times New Roman" w:hAnsi="Times New Roman"/>
        </w:rPr>
      </w:pPr>
    </w:p>
    <w:p w:rsidR="001F2A42" w:rsidRDefault="001F2A42" w:rsidP="0004365B">
      <w:pPr>
        <w:rPr>
          <w:rFonts w:ascii="Times New Roman" w:hAnsi="Times New Roman"/>
        </w:rPr>
      </w:pPr>
      <w:r>
        <w:rPr>
          <w:rFonts w:ascii="Times New Roman" w:hAnsi="Times New Roman"/>
        </w:rPr>
        <w:t>I am co-teaching this course, it is an interdisciplinary course that I have never taught before, and my co-instructor is dealing with a death in the family so we/I have not yet creat</w:t>
      </w:r>
      <w:r w:rsidR="005F14F0">
        <w:rPr>
          <w:rFonts w:ascii="Times New Roman" w:hAnsi="Times New Roman"/>
        </w:rPr>
        <w:t>ed a syllabus. However, w</w:t>
      </w:r>
      <w:r>
        <w:rPr>
          <w:rFonts w:ascii="Times New Roman" w:hAnsi="Times New Roman"/>
        </w:rPr>
        <w:t>e are thinki</w:t>
      </w:r>
      <w:r w:rsidR="005F14F0">
        <w:rPr>
          <w:rFonts w:ascii="Times New Roman" w:hAnsi="Times New Roman"/>
        </w:rPr>
        <w:t>ng about assigning the following books in full:</w:t>
      </w:r>
      <w:r>
        <w:rPr>
          <w:rFonts w:ascii="Times New Roman" w:hAnsi="Times New Roman"/>
        </w:rPr>
        <w:t xml:space="preserve"> </w:t>
      </w:r>
    </w:p>
    <w:p w:rsidR="001F2A42" w:rsidRDefault="001F2A42" w:rsidP="0004365B">
      <w:pPr>
        <w:rPr>
          <w:rFonts w:ascii="Times New Roman" w:hAnsi="Times New Roman"/>
        </w:rPr>
      </w:pPr>
    </w:p>
    <w:p w:rsidR="003D041A" w:rsidRDefault="001F2A42" w:rsidP="0004365B">
      <w:pPr>
        <w:pStyle w:val="ListParagraph"/>
        <w:numPr>
          <w:ilvl w:val="0"/>
          <w:numId w:val="12"/>
        </w:numPr>
        <w:rPr>
          <w:rFonts w:ascii="Times New Roman" w:hAnsi="Times New Roman"/>
        </w:rPr>
      </w:pPr>
      <w:r w:rsidRPr="003D041A">
        <w:rPr>
          <w:rFonts w:ascii="Times New Roman" w:hAnsi="Times New Roman"/>
          <w:i/>
        </w:rPr>
        <w:t>What’s the Economy for, Anyway</w:t>
      </w:r>
      <w:proofErr w:type="gramStart"/>
      <w:r w:rsidRPr="003D041A">
        <w:rPr>
          <w:rFonts w:ascii="Times New Roman" w:hAnsi="Times New Roman"/>
          <w:i/>
        </w:rPr>
        <w:t>?:</w:t>
      </w:r>
      <w:proofErr w:type="gramEnd"/>
      <w:r w:rsidRPr="003D041A">
        <w:rPr>
          <w:rFonts w:ascii="Times New Roman" w:hAnsi="Times New Roman"/>
          <w:i/>
        </w:rPr>
        <w:t xml:space="preserve"> Why It’s Time to Stop Chasing Growth and Start Pursuing Happiness</w:t>
      </w:r>
      <w:r w:rsidRPr="003D041A">
        <w:rPr>
          <w:rFonts w:ascii="Times New Roman" w:hAnsi="Times New Roman"/>
        </w:rPr>
        <w:t xml:space="preserve"> by John de </w:t>
      </w:r>
      <w:proofErr w:type="spellStart"/>
      <w:r w:rsidRPr="003D041A">
        <w:rPr>
          <w:rFonts w:ascii="Times New Roman" w:hAnsi="Times New Roman"/>
        </w:rPr>
        <w:t>Graaf</w:t>
      </w:r>
      <w:proofErr w:type="spellEnd"/>
      <w:r w:rsidRPr="003D041A">
        <w:rPr>
          <w:rFonts w:ascii="Times New Roman" w:hAnsi="Times New Roman"/>
        </w:rPr>
        <w:t xml:space="preserve"> and David </w:t>
      </w:r>
      <w:proofErr w:type="spellStart"/>
      <w:r w:rsidRPr="003D041A">
        <w:rPr>
          <w:rFonts w:ascii="Times New Roman" w:hAnsi="Times New Roman"/>
        </w:rPr>
        <w:t>Batker</w:t>
      </w:r>
      <w:proofErr w:type="spellEnd"/>
      <w:r w:rsidR="005F14F0" w:rsidRPr="003D041A">
        <w:rPr>
          <w:rFonts w:ascii="Times New Roman" w:hAnsi="Times New Roman"/>
        </w:rPr>
        <w:t xml:space="preserve"> (this book explicitly addresses issues of sustainability).</w:t>
      </w:r>
    </w:p>
    <w:p w:rsidR="003D041A" w:rsidRPr="003D041A" w:rsidRDefault="003D041A" w:rsidP="003D041A">
      <w:pPr>
        <w:pStyle w:val="ListParagraph"/>
        <w:rPr>
          <w:rFonts w:ascii="Times New Roman" w:hAnsi="Times New Roman"/>
        </w:rPr>
      </w:pPr>
    </w:p>
    <w:p w:rsidR="003D041A" w:rsidRDefault="001F2A42" w:rsidP="0004365B">
      <w:pPr>
        <w:pStyle w:val="ListParagraph"/>
        <w:numPr>
          <w:ilvl w:val="0"/>
          <w:numId w:val="12"/>
        </w:numPr>
        <w:rPr>
          <w:rFonts w:ascii="Times New Roman" w:hAnsi="Times New Roman"/>
        </w:rPr>
      </w:pPr>
      <w:r w:rsidRPr="003D041A">
        <w:rPr>
          <w:rFonts w:ascii="Times New Roman" w:hAnsi="Times New Roman"/>
          <w:i/>
        </w:rPr>
        <w:t>The Geography of Bliss: One Grump’s Search for the Happiest Places on Earth</w:t>
      </w:r>
      <w:r w:rsidRPr="003D041A">
        <w:rPr>
          <w:rFonts w:ascii="Times New Roman" w:hAnsi="Times New Roman"/>
        </w:rPr>
        <w:t xml:space="preserve"> by Eric Weiner</w:t>
      </w:r>
    </w:p>
    <w:p w:rsidR="003D041A" w:rsidRPr="003D041A" w:rsidRDefault="003D041A" w:rsidP="003D041A">
      <w:pPr>
        <w:rPr>
          <w:rFonts w:ascii="Times New Roman" w:hAnsi="Times New Roman"/>
          <w:i/>
        </w:rPr>
      </w:pPr>
    </w:p>
    <w:p w:rsidR="003D041A" w:rsidRDefault="001F2A42" w:rsidP="0004365B">
      <w:pPr>
        <w:pStyle w:val="ListParagraph"/>
        <w:numPr>
          <w:ilvl w:val="0"/>
          <w:numId w:val="12"/>
        </w:numPr>
        <w:rPr>
          <w:rFonts w:ascii="Times New Roman" w:hAnsi="Times New Roman"/>
        </w:rPr>
      </w:pPr>
      <w:r w:rsidRPr="003D041A">
        <w:rPr>
          <w:rFonts w:ascii="Times New Roman" w:hAnsi="Times New Roman"/>
          <w:i/>
        </w:rPr>
        <w:t>The How of Happiness: A New Approach to Getting the Life You Want</w:t>
      </w:r>
      <w:r w:rsidRPr="003D041A">
        <w:rPr>
          <w:rFonts w:ascii="Times New Roman" w:hAnsi="Times New Roman"/>
        </w:rPr>
        <w:t xml:space="preserve"> by Sonja </w:t>
      </w:r>
      <w:proofErr w:type="spellStart"/>
      <w:r w:rsidRPr="003D041A">
        <w:rPr>
          <w:rFonts w:ascii="Times New Roman" w:hAnsi="Times New Roman"/>
        </w:rPr>
        <w:t>Lyubomirsky</w:t>
      </w:r>
    </w:p>
    <w:p w:rsidR="003D041A" w:rsidRPr="003D041A" w:rsidRDefault="003D041A" w:rsidP="003D041A">
      <w:pPr>
        <w:rPr>
          <w:rFonts w:ascii="Times New Roman" w:hAnsi="Times New Roman"/>
          <w:i/>
        </w:rPr>
      </w:pPr>
      <w:proofErr w:type="spellEnd"/>
    </w:p>
    <w:p w:rsidR="005F14F0" w:rsidRPr="003D041A" w:rsidRDefault="004346D2" w:rsidP="0004365B">
      <w:pPr>
        <w:pStyle w:val="ListParagraph"/>
        <w:numPr>
          <w:ilvl w:val="0"/>
          <w:numId w:val="12"/>
        </w:numPr>
        <w:rPr>
          <w:rFonts w:ascii="Times New Roman" w:hAnsi="Times New Roman"/>
        </w:rPr>
      </w:pPr>
      <w:r w:rsidRPr="003D041A">
        <w:rPr>
          <w:rFonts w:ascii="Times New Roman" w:hAnsi="Times New Roman"/>
          <w:i/>
        </w:rPr>
        <w:t>Happiness: Lessons from a New Science</w:t>
      </w:r>
      <w:r w:rsidRPr="003D041A">
        <w:rPr>
          <w:rFonts w:ascii="Times New Roman" w:hAnsi="Times New Roman"/>
        </w:rPr>
        <w:t xml:space="preserve"> by Richard Layard</w:t>
      </w:r>
      <w:r w:rsidR="005F14F0" w:rsidRPr="003D041A">
        <w:rPr>
          <w:rFonts w:ascii="Times New Roman" w:hAnsi="Times New Roman"/>
        </w:rPr>
        <w:t xml:space="preserve"> (this book implicitly addresses issues of sustainability—we will make the connections explicit). </w:t>
      </w:r>
    </w:p>
    <w:p w:rsidR="004346D2" w:rsidRDefault="004346D2" w:rsidP="0004365B">
      <w:pPr>
        <w:rPr>
          <w:rFonts w:ascii="Times New Roman" w:hAnsi="Times New Roman"/>
        </w:rPr>
      </w:pPr>
    </w:p>
    <w:p w:rsidR="005F14F0" w:rsidRDefault="005F14F0" w:rsidP="0004365B">
      <w:pPr>
        <w:rPr>
          <w:rFonts w:ascii="Times New Roman" w:hAnsi="Times New Roman"/>
        </w:rPr>
      </w:pPr>
      <w:r>
        <w:rPr>
          <w:rFonts w:ascii="Times New Roman" w:hAnsi="Times New Roman"/>
        </w:rPr>
        <w:t xml:space="preserve">We are also likely to assign excerpts from the following books: </w:t>
      </w:r>
    </w:p>
    <w:p w:rsidR="005F14F0" w:rsidRPr="005F14F0" w:rsidRDefault="005F14F0" w:rsidP="0004365B">
      <w:pPr>
        <w:rPr>
          <w:rFonts w:ascii="Times New Roman" w:hAnsi="Times New Roman"/>
        </w:rPr>
      </w:pPr>
    </w:p>
    <w:p w:rsidR="009A7183" w:rsidRDefault="005F14F0" w:rsidP="005F14F0">
      <w:pPr>
        <w:pStyle w:val="ListParagraph"/>
        <w:numPr>
          <w:ilvl w:val="0"/>
          <w:numId w:val="13"/>
        </w:numPr>
        <w:rPr>
          <w:rFonts w:ascii="Times New Roman" w:hAnsi="Times New Roman"/>
        </w:rPr>
      </w:pPr>
      <w:r w:rsidRPr="009A7183">
        <w:rPr>
          <w:rFonts w:ascii="Times New Roman" w:hAnsi="Times New Roman"/>
          <w:i/>
        </w:rPr>
        <w:t xml:space="preserve">The Spirit Level: Why Greater Equality Makes Societies Stronger </w:t>
      </w:r>
      <w:r w:rsidRPr="009A7183">
        <w:rPr>
          <w:rFonts w:ascii="Times New Roman" w:hAnsi="Times New Roman"/>
        </w:rPr>
        <w:t>by Kate Pickett and Richard Wilkinson</w:t>
      </w:r>
    </w:p>
    <w:p w:rsidR="009A7183" w:rsidRPr="009A7183" w:rsidRDefault="009A7183" w:rsidP="009A7183">
      <w:pPr>
        <w:pStyle w:val="ListParagraph"/>
        <w:rPr>
          <w:rFonts w:ascii="Times New Roman" w:hAnsi="Times New Roman"/>
        </w:rPr>
      </w:pPr>
    </w:p>
    <w:p w:rsidR="009A7183" w:rsidRDefault="005F14F0" w:rsidP="005F14F0">
      <w:pPr>
        <w:pStyle w:val="ListParagraph"/>
        <w:numPr>
          <w:ilvl w:val="0"/>
          <w:numId w:val="13"/>
        </w:numPr>
        <w:rPr>
          <w:rFonts w:ascii="Times New Roman" w:hAnsi="Times New Roman"/>
        </w:rPr>
      </w:pPr>
      <w:r w:rsidRPr="009A7183">
        <w:rPr>
          <w:rFonts w:ascii="Times New Roman" w:hAnsi="Times New Roman"/>
          <w:i/>
        </w:rPr>
        <w:t xml:space="preserve">Deep Economy: The Wealth of Economies and the Durable Future </w:t>
      </w:r>
      <w:r w:rsidRPr="009A7183">
        <w:rPr>
          <w:rFonts w:ascii="Times New Roman" w:hAnsi="Times New Roman"/>
        </w:rPr>
        <w:t xml:space="preserve">by Bill </w:t>
      </w:r>
      <w:proofErr w:type="spellStart"/>
      <w:r w:rsidRPr="009A7183">
        <w:rPr>
          <w:rFonts w:ascii="Times New Roman" w:hAnsi="Times New Roman"/>
        </w:rPr>
        <w:t>McKibben</w:t>
      </w:r>
      <w:proofErr w:type="spellEnd"/>
      <w:r w:rsidRPr="009A7183">
        <w:rPr>
          <w:rFonts w:ascii="Times New Roman" w:hAnsi="Times New Roman"/>
        </w:rPr>
        <w:t xml:space="preserve"> (this book explicitly addresses issues of sustainability).</w:t>
      </w:r>
    </w:p>
    <w:p w:rsidR="009A7183" w:rsidRPr="009A7183" w:rsidRDefault="009A7183" w:rsidP="009A7183">
      <w:pPr>
        <w:rPr>
          <w:rFonts w:ascii="Times New Roman" w:hAnsi="Times New Roman"/>
          <w:i/>
        </w:rPr>
      </w:pPr>
    </w:p>
    <w:p w:rsidR="009A7183" w:rsidRDefault="005F14F0" w:rsidP="005F14F0">
      <w:pPr>
        <w:pStyle w:val="ListParagraph"/>
        <w:numPr>
          <w:ilvl w:val="0"/>
          <w:numId w:val="13"/>
        </w:numPr>
        <w:rPr>
          <w:rFonts w:ascii="Times New Roman" w:hAnsi="Times New Roman"/>
        </w:rPr>
      </w:pPr>
      <w:r w:rsidRPr="009A7183">
        <w:rPr>
          <w:rFonts w:ascii="Times New Roman" w:hAnsi="Times New Roman"/>
          <w:i/>
        </w:rPr>
        <w:t xml:space="preserve">The Bridge at the Edge of the </w:t>
      </w:r>
      <w:proofErr w:type="spellStart"/>
      <w:r w:rsidRPr="009A7183">
        <w:rPr>
          <w:rFonts w:ascii="Times New Roman" w:hAnsi="Times New Roman"/>
          <w:i/>
        </w:rPr>
        <w:t>World</w:t>
      </w:r>
      <w:proofErr w:type="spellEnd"/>
      <w:r w:rsidRPr="009A7183">
        <w:rPr>
          <w:rFonts w:ascii="Times New Roman" w:hAnsi="Times New Roman"/>
          <w:i/>
        </w:rPr>
        <w:t xml:space="preserve">: Capitalism, the Environment, and Crossing from Crisis to Sustainability </w:t>
      </w:r>
      <w:r w:rsidRPr="009A7183">
        <w:rPr>
          <w:rFonts w:ascii="Times New Roman" w:hAnsi="Times New Roman"/>
        </w:rPr>
        <w:t xml:space="preserve">by James </w:t>
      </w:r>
      <w:proofErr w:type="spellStart"/>
      <w:r w:rsidRPr="009A7183">
        <w:rPr>
          <w:rFonts w:ascii="Times New Roman" w:hAnsi="Times New Roman"/>
        </w:rPr>
        <w:t>Gustave</w:t>
      </w:r>
      <w:proofErr w:type="spellEnd"/>
      <w:r w:rsidRPr="009A7183">
        <w:rPr>
          <w:rFonts w:ascii="Times New Roman" w:hAnsi="Times New Roman"/>
        </w:rPr>
        <w:t xml:space="preserve"> </w:t>
      </w:r>
      <w:proofErr w:type="spellStart"/>
      <w:r w:rsidRPr="009A7183">
        <w:rPr>
          <w:rFonts w:ascii="Times New Roman" w:hAnsi="Times New Roman"/>
        </w:rPr>
        <w:t>Speth</w:t>
      </w:r>
      <w:proofErr w:type="spellEnd"/>
      <w:r w:rsidRPr="009A7183">
        <w:rPr>
          <w:rFonts w:ascii="Times New Roman" w:hAnsi="Times New Roman"/>
        </w:rPr>
        <w:t xml:space="preserve"> (this book explicitly addresses issues of sustainability).</w:t>
      </w:r>
    </w:p>
    <w:p w:rsidR="009A7183" w:rsidRPr="009A7183" w:rsidRDefault="009A7183" w:rsidP="009A7183">
      <w:pPr>
        <w:rPr>
          <w:rFonts w:ascii="Times New Roman" w:hAnsi="Times New Roman"/>
          <w:i/>
        </w:rPr>
      </w:pPr>
    </w:p>
    <w:p w:rsidR="005F14F0" w:rsidRPr="009A7183" w:rsidRDefault="005F14F0" w:rsidP="005F14F0">
      <w:pPr>
        <w:pStyle w:val="ListParagraph"/>
        <w:numPr>
          <w:ilvl w:val="0"/>
          <w:numId w:val="13"/>
        </w:numPr>
        <w:rPr>
          <w:rFonts w:ascii="Times New Roman" w:hAnsi="Times New Roman"/>
        </w:rPr>
      </w:pPr>
      <w:r w:rsidRPr="009A7183">
        <w:rPr>
          <w:rFonts w:ascii="Times New Roman" w:hAnsi="Times New Roman"/>
          <w:i/>
        </w:rPr>
        <w:t xml:space="preserve">State of the World 2013: Is Sustainability Still Possible </w:t>
      </w:r>
      <w:r w:rsidRPr="009A7183">
        <w:rPr>
          <w:rFonts w:ascii="Times New Roman" w:hAnsi="Times New Roman"/>
        </w:rPr>
        <w:t xml:space="preserve">by the </w:t>
      </w:r>
      <w:proofErr w:type="spellStart"/>
      <w:r w:rsidRPr="009A7183">
        <w:rPr>
          <w:rFonts w:ascii="Times New Roman" w:hAnsi="Times New Roman"/>
        </w:rPr>
        <w:t>Worldwatch</w:t>
      </w:r>
      <w:proofErr w:type="spellEnd"/>
      <w:r w:rsidRPr="009A7183">
        <w:rPr>
          <w:rFonts w:ascii="Times New Roman" w:hAnsi="Times New Roman"/>
        </w:rPr>
        <w:t xml:space="preserve"> Institute (this book explicitly addresses issues of sustainability).</w:t>
      </w:r>
    </w:p>
    <w:p w:rsidR="000B78A1" w:rsidRDefault="000B78A1" w:rsidP="0004365B">
      <w:pPr>
        <w:rPr>
          <w:rFonts w:ascii="Times New Roman" w:hAnsi="Times New Roman"/>
        </w:rPr>
      </w:pPr>
    </w:p>
    <w:p w:rsidR="001F2A42" w:rsidRPr="005F14F0" w:rsidRDefault="000B78A1" w:rsidP="0004365B">
      <w:pPr>
        <w:rPr>
          <w:rFonts w:ascii="Times New Roman" w:hAnsi="Times New Roman"/>
        </w:rPr>
      </w:pPr>
      <w:r>
        <w:rPr>
          <w:rFonts w:ascii="Times New Roman" w:hAnsi="Times New Roman"/>
        </w:rPr>
        <w:t xml:space="preserve">I will share the syllabus when it has been written. </w:t>
      </w:r>
    </w:p>
    <w:p w:rsidR="00EA2B2E" w:rsidRPr="001F2A42" w:rsidRDefault="00EA2B2E" w:rsidP="0004365B">
      <w:pPr>
        <w:rPr>
          <w:rFonts w:ascii="Times New Roman" w:hAnsi="Times New Roman"/>
        </w:rPr>
      </w:pPr>
    </w:p>
    <w:sectPr w:rsidR="00EA2B2E" w:rsidRPr="001F2A42" w:rsidSect="009B69B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altName w:val="Arial"/>
    <w:panose1 w:val="05000000000000000000"/>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5.35pt;height:15.35pt" o:bullet="t">
        <v:imagedata r:id="rId1" o:title="mso3C44"/>
      </v:shape>
    </w:pict>
  </w:numPicBullet>
  <w:abstractNum w:abstractNumId="0">
    <w:nsid w:val="037551D7"/>
    <w:multiLevelType w:val="hybridMultilevel"/>
    <w:tmpl w:val="FD34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D2DA2"/>
    <w:multiLevelType w:val="hybridMultilevel"/>
    <w:tmpl w:val="5F98A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D217D"/>
    <w:multiLevelType w:val="hybridMultilevel"/>
    <w:tmpl w:val="AE3CD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D4C0F"/>
    <w:multiLevelType w:val="hybridMultilevel"/>
    <w:tmpl w:val="4302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F518F"/>
    <w:multiLevelType w:val="hybridMultilevel"/>
    <w:tmpl w:val="BAE8F5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476929"/>
    <w:multiLevelType w:val="hybridMultilevel"/>
    <w:tmpl w:val="1E5C2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1D7AC1"/>
    <w:multiLevelType w:val="hybridMultilevel"/>
    <w:tmpl w:val="98FEC3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796F82"/>
    <w:multiLevelType w:val="hybridMultilevel"/>
    <w:tmpl w:val="56B00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0B5212"/>
    <w:multiLevelType w:val="hybridMultilevel"/>
    <w:tmpl w:val="98B61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1A694B"/>
    <w:multiLevelType w:val="hybridMultilevel"/>
    <w:tmpl w:val="E5CC41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8F0020"/>
    <w:multiLevelType w:val="hybridMultilevel"/>
    <w:tmpl w:val="5440A04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C760D4"/>
    <w:multiLevelType w:val="hybridMultilevel"/>
    <w:tmpl w:val="FBC0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E426B6E"/>
    <w:multiLevelType w:val="multilevel"/>
    <w:tmpl w:val="6826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9"/>
  </w:num>
  <w:num w:numId="4">
    <w:abstractNumId w:val="11"/>
  </w:num>
  <w:num w:numId="5">
    <w:abstractNumId w:val="7"/>
  </w:num>
  <w:num w:numId="6">
    <w:abstractNumId w:val="4"/>
  </w:num>
  <w:num w:numId="7">
    <w:abstractNumId w:val="12"/>
  </w:num>
  <w:num w:numId="8">
    <w:abstractNumId w:val="10"/>
  </w:num>
  <w:num w:numId="9">
    <w:abstractNumId w:val="5"/>
  </w:num>
  <w:num w:numId="10">
    <w:abstractNumId w:val="8"/>
  </w:num>
  <w:num w:numId="11">
    <w:abstractNumId w:val="1"/>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F10780"/>
    <w:rsid w:val="0004365B"/>
    <w:rsid w:val="00065DFB"/>
    <w:rsid w:val="000A6288"/>
    <w:rsid w:val="000B78A1"/>
    <w:rsid w:val="000D65F2"/>
    <w:rsid w:val="00123897"/>
    <w:rsid w:val="001B58F2"/>
    <w:rsid w:val="001F2A42"/>
    <w:rsid w:val="00221283"/>
    <w:rsid w:val="00274166"/>
    <w:rsid w:val="00331FD3"/>
    <w:rsid w:val="00346FA1"/>
    <w:rsid w:val="003D041A"/>
    <w:rsid w:val="004346D2"/>
    <w:rsid w:val="0049096C"/>
    <w:rsid w:val="004D46D2"/>
    <w:rsid w:val="00535F6A"/>
    <w:rsid w:val="00547700"/>
    <w:rsid w:val="005545E5"/>
    <w:rsid w:val="005F14F0"/>
    <w:rsid w:val="005F1EC1"/>
    <w:rsid w:val="00621482"/>
    <w:rsid w:val="00641DDC"/>
    <w:rsid w:val="00667006"/>
    <w:rsid w:val="006A7C2E"/>
    <w:rsid w:val="007A2596"/>
    <w:rsid w:val="007B01A4"/>
    <w:rsid w:val="007D6202"/>
    <w:rsid w:val="00815983"/>
    <w:rsid w:val="008B05FC"/>
    <w:rsid w:val="008D74A1"/>
    <w:rsid w:val="00941FD9"/>
    <w:rsid w:val="009737F8"/>
    <w:rsid w:val="009A7183"/>
    <w:rsid w:val="009B69B2"/>
    <w:rsid w:val="009C6E29"/>
    <w:rsid w:val="00A00115"/>
    <w:rsid w:val="00A37722"/>
    <w:rsid w:val="00AE1EA8"/>
    <w:rsid w:val="00B544F6"/>
    <w:rsid w:val="00B70C0F"/>
    <w:rsid w:val="00BD6682"/>
    <w:rsid w:val="00BE1A27"/>
    <w:rsid w:val="00C23ECE"/>
    <w:rsid w:val="00C65E54"/>
    <w:rsid w:val="00C76D5D"/>
    <w:rsid w:val="00D04759"/>
    <w:rsid w:val="00D10DAB"/>
    <w:rsid w:val="00D46F9D"/>
    <w:rsid w:val="00D5786B"/>
    <w:rsid w:val="00D91C4F"/>
    <w:rsid w:val="00D91C61"/>
    <w:rsid w:val="00DD4F96"/>
    <w:rsid w:val="00DE09CD"/>
    <w:rsid w:val="00E3656E"/>
    <w:rsid w:val="00E55A54"/>
    <w:rsid w:val="00EA2B2E"/>
    <w:rsid w:val="00ED5B5F"/>
    <w:rsid w:val="00F10780"/>
    <w:rsid w:val="00F37A36"/>
    <w:rsid w:val="00FC3E4A"/>
    <w:rsid w:val="00FD082E"/>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Strong" w:uiPriority="22"/>
    <w:lsdException w:name="List Paragraph" w:uiPriority="34" w:qFormat="1"/>
  </w:latentStyles>
  <w:style w:type="paragraph" w:default="1" w:styleId="Normal">
    <w:name w:val="Normal"/>
    <w:qFormat/>
    <w:rsid w:val="00AE1EA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A7C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7C2E"/>
    <w:rPr>
      <w:rFonts w:ascii="Lucida Grande" w:hAnsi="Lucida Grande" w:cs="Lucida Grande"/>
      <w:sz w:val="18"/>
      <w:szCs w:val="18"/>
    </w:rPr>
  </w:style>
  <w:style w:type="character" w:styleId="Hyperlink">
    <w:name w:val="Hyperlink"/>
    <w:basedOn w:val="DefaultParagraphFont"/>
    <w:uiPriority w:val="99"/>
    <w:unhideWhenUsed/>
    <w:rsid w:val="00F10780"/>
    <w:rPr>
      <w:color w:val="0000FF" w:themeColor="hyperlink"/>
      <w:u w:val="single"/>
    </w:rPr>
  </w:style>
  <w:style w:type="paragraph" w:styleId="ListParagraph">
    <w:name w:val="List Paragraph"/>
    <w:basedOn w:val="Normal"/>
    <w:uiPriority w:val="34"/>
    <w:qFormat/>
    <w:rsid w:val="00F10780"/>
    <w:pPr>
      <w:ind w:left="720"/>
      <w:contextualSpacing/>
    </w:pPr>
  </w:style>
  <w:style w:type="table" w:styleId="TableGrid">
    <w:name w:val="Table Grid"/>
    <w:basedOn w:val="TableNormal"/>
    <w:uiPriority w:val="59"/>
    <w:rsid w:val="00C65E54"/>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A2596"/>
    <w:rPr>
      <w:color w:val="800080" w:themeColor="followedHyperlink"/>
      <w:u w:val="single"/>
    </w:rPr>
  </w:style>
  <w:style w:type="paragraph" w:styleId="NormalWeb">
    <w:name w:val="Normal (Web)"/>
    <w:basedOn w:val="Normal"/>
    <w:uiPriority w:val="99"/>
    <w:rsid w:val="00547700"/>
    <w:pPr>
      <w:spacing w:beforeLines="1" w:afterLines="1"/>
    </w:pPr>
    <w:rPr>
      <w:rFonts w:ascii="Times" w:hAnsi="Times" w:cs="Times New Roman"/>
      <w:sz w:val="20"/>
      <w:szCs w:val="20"/>
    </w:rPr>
  </w:style>
  <w:style w:type="character" w:styleId="Emphasis">
    <w:name w:val="Emphasis"/>
    <w:basedOn w:val="DefaultParagraphFont"/>
    <w:uiPriority w:val="20"/>
    <w:rsid w:val="00547700"/>
    <w:rPr>
      <w:i/>
    </w:rPr>
  </w:style>
  <w:style w:type="character" w:styleId="Strong">
    <w:name w:val="Strong"/>
    <w:basedOn w:val="DefaultParagraphFont"/>
    <w:uiPriority w:val="22"/>
    <w:rsid w:val="00547700"/>
    <w:rPr>
      <w:b/>
    </w:rPr>
  </w:style>
  <w:style w:type="paragraph" w:styleId="NoSpacing">
    <w:name w:val="No Spacing"/>
    <w:uiPriority w:val="1"/>
    <w:qFormat/>
    <w:rsid w:val="00547700"/>
    <w:rPr>
      <w:rFonts w:eastAsiaTheme="minorHAnsi"/>
      <w:sz w:val="22"/>
      <w:szCs w:val="22"/>
    </w:rPr>
  </w:style>
  <w:style w:type="character" w:customStyle="1" w:styleId="st">
    <w:name w:val="st"/>
    <w:basedOn w:val="DefaultParagraphFont"/>
    <w:rsid w:val="006670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C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7C2E"/>
    <w:rPr>
      <w:rFonts w:ascii="Lucida Grande" w:hAnsi="Lucida Grande" w:cs="Lucida Grande"/>
      <w:sz w:val="18"/>
      <w:szCs w:val="18"/>
    </w:rPr>
  </w:style>
  <w:style w:type="character" w:styleId="Hyperlink">
    <w:name w:val="Hyperlink"/>
    <w:basedOn w:val="DefaultParagraphFont"/>
    <w:uiPriority w:val="99"/>
    <w:unhideWhenUsed/>
    <w:rsid w:val="00F10780"/>
    <w:rPr>
      <w:color w:val="0000FF" w:themeColor="hyperlink"/>
      <w:u w:val="single"/>
    </w:rPr>
  </w:style>
  <w:style w:type="paragraph" w:styleId="ListParagraph">
    <w:name w:val="List Paragraph"/>
    <w:basedOn w:val="Normal"/>
    <w:uiPriority w:val="34"/>
    <w:qFormat/>
    <w:rsid w:val="00F10780"/>
    <w:pPr>
      <w:ind w:left="720"/>
      <w:contextualSpacing/>
    </w:pPr>
  </w:style>
  <w:style w:type="table" w:styleId="TableGrid">
    <w:name w:val="Table Grid"/>
    <w:basedOn w:val="TableNormal"/>
    <w:uiPriority w:val="59"/>
    <w:rsid w:val="00C65E54"/>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3103722">
      <w:bodyDiv w:val="1"/>
      <w:marLeft w:val="0"/>
      <w:marRight w:val="0"/>
      <w:marTop w:val="0"/>
      <w:marBottom w:val="0"/>
      <w:divBdr>
        <w:top w:val="none" w:sz="0" w:space="0" w:color="auto"/>
        <w:left w:val="none" w:sz="0" w:space="0" w:color="auto"/>
        <w:bottom w:val="none" w:sz="0" w:space="0" w:color="auto"/>
        <w:right w:val="none" w:sz="0" w:space="0" w:color="auto"/>
      </w:divBdr>
      <w:divsChild>
        <w:div w:id="2100979494">
          <w:marLeft w:val="0"/>
          <w:marRight w:val="0"/>
          <w:marTop w:val="0"/>
          <w:marBottom w:val="0"/>
          <w:divBdr>
            <w:top w:val="none" w:sz="0" w:space="0" w:color="auto"/>
            <w:left w:val="none" w:sz="0" w:space="0" w:color="auto"/>
            <w:bottom w:val="none" w:sz="0" w:space="0" w:color="auto"/>
            <w:right w:val="none" w:sz="0" w:space="0" w:color="auto"/>
          </w:divBdr>
        </w:div>
        <w:div w:id="1416442678">
          <w:marLeft w:val="0"/>
          <w:marRight w:val="0"/>
          <w:marTop w:val="0"/>
          <w:marBottom w:val="0"/>
          <w:divBdr>
            <w:top w:val="none" w:sz="0" w:space="0" w:color="auto"/>
            <w:left w:val="none" w:sz="0" w:space="0" w:color="auto"/>
            <w:bottom w:val="none" w:sz="0" w:space="0" w:color="auto"/>
            <w:right w:val="none" w:sz="0" w:space="0" w:color="auto"/>
          </w:divBdr>
        </w:div>
        <w:div w:id="882790373">
          <w:marLeft w:val="0"/>
          <w:marRight w:val="0"/>
          <w:marTop w:val="0"/>
          <w:marBottom w:val="0"/>
          <w:divBdr>
            <w:top w:val="none" w:sz="0" w:space="0" w:color="auto"/>
            <w:left w:val="none" w:sz="0" w:space="0" w:color="auto"/>
            <w:bottom w:val="none" w:sz="0" w:space="0" w:color="auto"/>
            <w:right w:val="none" w:sz="0" w:space="0" w:color="auto"/>
          </w:divBdr>
        </w:div>
      </w:divsChild>
    </w:div>
    <w:div w:id="903032289">
      <w:bodyDiv w:val="1"/>
      <w:marLeft w:val="0"/>
      <w:marRight w:val="0"/>
      <w:marTop w:val="0"/>
      <w:marBottom w:val="0"/>
      <w:divBdr>
        <w:top w:val="none" w:sz="0" w:space="0" w:color="auto"/>
        <w:left w:val="none" w:sz="0" w:space="0" w:color="auto"/>
        <w:bottom w:val="none" w:sz="0" w:space="0" w:color="auto"/>
        <w:right w:val="none" w:sz="0" w:space="0" w:color="auto"/>
      </w:divBdr>
      <w:divsChild>
        <w:div w:id="1154294718">
          <w:marLeft w:val="0"/>
          <w:marRight w:val="0"/>
          <w:marTop w:val="0"/>
          <w:marBottom w:val="0"/>
          <w:divBdr>
            <w:top w:val="none" w:sz="0" w:space="0" w:color="auto"/>
            <w:left w:val="none" w:sz="0" w:space="0" w:color="auto"/>
            <w:bottom w:val="none" w:sz="0" w:space="0" w:color="auto"/>
            <w:right w:val="none" w:sz="0" w:space="0" w:color="auto"/>
          </w:divBdr>
        </w:div>
        <w:div w:id="1275475056">
          <w:marLeft w:val="0"/>
          <w:marRight w:val="0"/>
          <w:marTop w:val="0"/>
          <w:marBottom w:val="0"/>
          <w:divBdr>
            <w:top w:val="none" w:sz="0" w:space="0" w:color="auto"/>
            <w:left w:val="none" w:sz="0" w:space="0" w:color="auto"/>
            <w:bottom w:val="none" w:sz="0" w:space="0" w:color="auto"/>
            <w:right w:val="none" w:sz="0" w:space="0" w:color="auto"/>
          </w:divBdr>
        </w:div>
        <w:div w:id="1140418969">
          <w:marLeft w:val="0"/>
          <w:marRight w:val="0"/>
          <w:marTop w:val="0"/>
          <w:marBottom w:val="0"/>
          <w:divBdr>
            <w:top w:val="none" w:sz="0" w:space="0" w:color="auto"/>
            <w:left w:val="none" w:sz="0" w:space="0" w:color="auto"/>
            <w:bottom w:val="none" w:sz="0" w:space="0" w:color="auto"/>
            <w:right w:val="none" w:sz="0" w:space="0" w:color="auto"/>
          </w:divBdr>
        </w:div>
      </w:divsChild>
    </w:div>
    <w:div w:id="1015115110">
      <w:bodyDiv w:val="1"/>
      <w:marLeft w:val="0"/>
      <w:marRight w:val="0"/>
      <w:marTop w:val="0"/>
      <w:marBottom w:val="0"/>
      <w:divBdr>
        <w:top w:val="none" w:sz="0" w:space="0" w:color="auto"/>
        <w:left w:val="none" w:sz="0" w:space="0" w:color="auto"/>
        <w:bottom w:val="none" w:sz="0" w:space="0" w:color="auto"/>
        <w:right w:val="none" w:sz="0" w:space="0" w:color="auto"/>
      </w:divBdr>
    </w:div>
    <w:div w:id="16029557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appyplanetindex.org/" TargetMode="External"/><Relationship Id="rId6" Type="http://schemas.openxmlformats.org/officeDocument/2006/relationships/hyperlink" Target="http://www.oecdbetterlifeindex.org/" TargetMode="External"/><Relationship Id="rId7" Type="http://schemas.openxmlformats.org/officeDocument/2006/relationships/hyperlink" Target="http://epi.yale.edu/" TargetMode="External"/><Relationship Id="rId8" Type="http://schemas.openxmlformats.org/officeDocument/2006/relationships/hyperlink" Target="http://www.footprintnetwork.org" TargetMode="External"/><Relationship Id="rId9" Type="http://schemas.openxmlformats.org/officeDocument/2006/relationships/fontTable" Target="fontTable.xml"/><Relationship Id="rId10"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1960</Words>
  <Characters>11172</Characters>
  <Application>Microsoft Macintosh Word</Application>
  <DocSecurity>0</DocSecurity>
  <Lines>93</Lines>
  <Paragraphs>22</Paragraphs>
  <ScaleCrop>false</ScaleCrop>
  <Company>BC</Company>
  <LinksUpToDate>false</LinksUpToDate>
  <CharactersWithSpaces>13720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c:creator>
  <cp:keywords/>
  <dc:description/>
  <cp:lastModifiedBy>TIMOTHY M JONES</cp:lastModifiedBy>
  <cp:revision>3</cp:revision>
  <dcterms:created xsi:type="dcterms:W3CDTF">2013-08-06T17:03:00Z</dcterms:created>
  <dcterms:modified xsi:type="dcterms:W3CDTF">2013-08-06T17:04:00Z</dcterms:modified>
</cp:coreProperties>
</file>