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AE2E" w14:textId="77777777" w:rsidR="002716E4" w:rsidRDefault="00002D03">
      <w:r>
        <w:t>ECON202.Stiehl.Final</w:t>
      </w:r>
    </w:p>
    <w:p w14:paraId="50C50E8D" w14:textId="77777777" w:rsidR="00002D03" w:rsidRDefault="00002D03"/>
    <w:p w14:paraId="32CC0A05" w14:textId="77777777" w:rsidR="00002D03" w:rsidRDefault="00002D03" w:rsidP="00002D03">
      <w:pPr>
        <w:pStyle w:val="ListParagraph"/>
        <w:numPr>
          <w:ilvl w:val="0"/>
          <w:numId w:val="1"/>
        </w:numPr>
      </w:pPr>
      <w:r>
        <w:t>Sustainability Statement</w:t>
      </w:r>
    </w:p>
    <w:p w14:paraId="58A930A4" w14:textId="77777777" w:rsidR="00002D03" w:rsidRDefault="00002D03" w:rsidP="00002D03">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Macroeconomics has been tasked with providing stability in prices, employment and output.   While stability sounds benign enough, even advantageous, it should be noted that it is understood in a specific context.  Stability in prices usually means a preference for low inflation rates, even at the expense of employment.   Stability in employment is usually understood as the Natural Rate of Unemployment or NAIRU,  which states that full employment isn't desirable or achievable w/o accelerating inflation.  Stability in Output is really synonymous with growth policy.   Market Society seems to depend on growth.  The mere hint of a slow down in growth sends investors into hiding and unemployment rising.  We call it a recession if we ever "fail" to grow.   </w:t>
      </w:r>
    </w:p>
    <w:p w14:paraId="6DBBE0B6" w14:textId="77777777" w:rsidR="00002D03" w:rsidRDefault="00002D03" w:rsidP="00002D03">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All three of these goals can be critically analyzed through the lens of sustainability.  </w:t>
      </w:r>
    </w:p>
    <w:p w14:paraId="5BA89DDA" w14:textId="77777777" w:rsidR="00002D03" w:rsidRDefault="00002D03" w:rsidP="00002D03">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Prices - Can current inflation be tolerated or sustained while providing employment </w:t>
      </w:r>
      <w:r>
        <w:rPr>
          <w:rFonts w:ascii="Helvetica Neue" w:hAnsi="Helvetica Neue" w:cs="Helvetica Neue"/>
          <w:i/>
          <w:iCs/>
          <w:color w:val="262626"/>
          <w:sz w:val="26"/>
          <w:szCs w:val="26"/>
        </w:rPr>
        <w:t>for people.</w:t>
      </w:r>
      <w:r>
        <w:rPr>
          <w:rFonts w:ascii="Helvetica Neue" w:hAnsi="Helvetica Neue" w:cs="Helvetica Neue"/>
          <w:color w:val="262626"/>
          <w:sz w:val="26"/>
          <w:szCs w:val="26"/>
        </w:rPr>
        <w:t> Can deflation be tolerated by debtors? Is it compatible with stability in output?</w:t>
      </w:r>
    </w:p>
    <w:p w14:paraId="6EBC9839" w14:textId="77777777" w:rsidR="00002D03" w:rsidRDefault="00002D03" w:rsidP="00002D03">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Employment - Why can't we get to full employment for all? Is this systemic failure? Is it sustainable if employment gains are demographically concentrated?  Why doesn't our system generate similar outcomes for all demographics?  What can we do to change this?</w:t>
      </w:r>
    </w:p>
    <w:p w14:paraId="5428AF5A" w14:textId="77777777" w:rsidR="00002D03" w:rsidRDefault="00002D03" w:rsidP="00002D03">
      <w:pPr>
        <w:rPr>
          <w:rFonts w:ascii="Helvetica Neue" w:hAnsi="Helvetica Neue" w:cs="Helvetica Neue"/>
          <w:color w:val="262626"/>
          <w:sz w:val="26"/>
          <w:szCs w:val="26"/>
        </w:rPr>
      </w:pPr>
      <w:r w:rsidRPr="00002D03">
        <w:rPr>
          <w:rFonts w:ascii="Helvetica Neue" w:hAnsi="Helvetica Neue" w:cs="Helvetica Neue"/>
          <w:color w:val="262626"/>
          <w:sz w:val="26"/>
          <w:szCs w:val="26"/>
        </w:rPr>
        <w:t>Output - Why must we grow?  Why can't we just reproduce what we have, or perhaps change the mix of outputs w/o demanding more?  Can we actually "afford" to continue with a system that demands expansion?</w:t>
      </w:r>
    </w:p>
    <w:p w14:paraId="37DBF839" w14:textId="77777777" w:rsidR="00002D03" w:rsidRDefault="00002D03" w:rsidP="00002D03">
      <w:pPr>
        <w:rPr>
          <w:rFonts w:ascii="Helvetica Neue" w:hAnsi="Helvetica Neue" w:cs="Helvetica Neue"/>
          <w:color w:val="262626"/>
          <w:sz w:val="26"/>
          <w:szCs w:val="26"/>
        </w:rPr>
      </w:pPr>
    </w:p>
    <w:p w14:paraId="0CCE6519" w14:textId="77777777" w:rsidR="00002D03" w:rsidRDefault="00002D03" w:rsidP="00002D03">
      <w:pPr>
        <w:rPr>
          <w:rFonts w:ascii="Helvetica Neue" w:hAnsi="Helvetica Neue" w:cs="Helvetica Neue"/>
          <w:color w:val="262626"/>
          <w:sz w:val="26"/>
          <w:szCs w:val="26"/>
        </w:rPr>
      </w:pPr>
      <w:r>
        <w:rPr>
          <w:rFonts w:ascii="Helvetica Neue" w:hAnsi="Helvetica Neue" w:cs="Helvetica Neue"/>
          <w:color w:val="262626"/>
          <w:sz w:val="26"/>
          <w:szCs w:val="26"/>
        </w:rPr>
        <w:t xml:space="preserve">B. </w:t>
      </w:r>
    </w:p>
    <w:p w14:paraId="65092102" w14:textId="77777777" w:rsidR="00002D03" w:rsidRDefault="00002D03" w:rsidP="00002D03">
      <w:pPr>
        <w:rPr>
          <w:rFonts w:ascii="Helvetica Neue" w:hAnsi="Helvetica Neue" w:cs="Helvetica Neue"/>
          <w:color w:val="262626"/>
          <w:sz w:val="26"/>
          <w:szCs w:val="26"/>
        </w:rPr>
      </w:pPr>
    </w:p>
    <w:p w14:paraId="2A443B05" w14:textId="77777777" w:rsidR="00002D03" w:rsidRDefault="00002D03" w:rsidP="00002D03">
      <w:pPr>
        <w:rPr>
          <w:rFonts w:ascii="Helvetica Neue" w:hAnsi="Helvetica Neue" w:cs="Helvetica Neue"/>
          <w:color w:val="262626"/>
          <w:sz w:val="26"/>
          <w:szCs w:val="26"/>
        </w:rPr>
      </w:pPr>
      <w:r>
        <w:rPr>
          <w:rFonts w:ascii="Helvetica Neue" w:hAnsi="Helvetica Neue" w:cs="Helvetica Neue"/>
          <w:color w:val="262626"/>
          <w:sz w:val="26"/>
          <w:szCs w:val="26"/>
        </w:rPr>
        <w:t>1. Sustainability Mapping</w:t>
      </w:r>
    </w:p>
    <w:p w14:paraId="1698FADF" w14:textId="77777777" w:rsidR="00002D03" w:rsidRDefault="00002D03" w:rsidP="00002D03">
      <w:pPr>
        <w:rPr>
          <w:rFonts w:ascii="Helvetica Neue" w:hAnsi="Helvetica Neue" w:cs="Helvetica Neue"/>
          <w:color w:val="262626"/>
          <w:sz w:val="26"/>
          <w:szCs w:val="26"/>
        </w:rPr>
      </w:pPr>
    </w:p>
    <w:p w14:paraId="05DCFE81"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S1)    Synthesize and communicate an understanding of social, economic, and environmental systems in the context of sustainability</w:t>
      </w:r>
    </w:p>
    <w:p w14:paraId="0A1C44E7"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S2)    Apply an ethical perspective in which one views oneself as embedded in the fabric of an interconnected world.</w:t>
      </w:r>
    </w:p>
    <w:p w14:paraId="798C0192"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S3)    Demonstrate connections between a student’s chosen course of study and sustainability.</w:t>
      </w:r>
    </w:p>
    <w:p w14:paraId="0B252BF6"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lastRenderedPageBreak/>
        <w:t>S4)    Demonstrate technical skills and expertise necessary to implement sustainable solutions in solving problems related to the course.</w:t>
      </w:r>
    </w:p>
    <w:p w14:paraId="2C1441D4"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S5)    Explain how sustainable thinking and decision-making contribute to solutions for current and emerging social, environmental and economic crises.</w:t>
      </w:r>
    </w:p>
    <w:p w14:paraId="202E241B"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S6)    Apply practical solutions to real-world sustainability challenges.</w:t>
      </w:r>
    </w:p>
    <w:p w14:paraId="252BDB3B"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 </w:t>
      </w:r>
    </w:p>
    <w:p w14:paraId="1E861B7C"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Macroeconomics</w:t>
      </w:r>
    </w:p>
    <w:p w14:paraId="19D92E9A"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1)    Acquire and critique the use of primary source statistics in assessing the health of a macroeconomy.</w:t>
      </w:r>
    </w:p>
    <w:p w14:paraId="3BDD9985"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2)    Explain the relationships between economic growth, unemployment, and inflation.</w:t>
      </w:r>
    </w:p>
    <w:p w14:paraId="3F575969"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3)    Recognize the importance of the Federal Reserve’s regulatory role in money and banking.</w:t>
      </w:r>
    </w:p>
    <w:p w14:paraId="150DDFAC"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4)    Evaluate the pros and cons of proposed macroeconomic stabilization policy.</w:t>
      </w:r>
    </w:p>
    <w:p w14:paraId="504A8ABF"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5)    Examine factors that influence long-run growth and productivity.</w:t>
      </w:r>
    </w:p>
    <w:p w14:paraId="56B9A33E"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6)    Describe how the internationalization of our economy has changed the outcomes and choices of our domestic economy.</w:t>
      </w:r>
    </w:p>
    <w:p w14:paraId="2AB863E8"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7)    Critically analyze the positive and negative impacts of markets as they relate to social justice and environmental issues.</w:t>
      </w:r>
    </w:p>
    <w:p w14:paraId="7EDD81B6"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8)    Represent and understand economic concepts and outcomes in numerical and graphical form.</w:t>
      </w:r>
    </w:p>
    <w:p w14:paraId="12C6196F" w14:textId="77777777" w:rsidR="00002D03" w:rsidRDefault="00002D03" w:rsidP="00002D03">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p>
    <w:p w14:paraId="54CA639B"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 Mapping</w:t>
      </w:r>
    </w:p>
    <w:p w14:paraId="735C188F"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S1 - 1, 2, 4, 5ish, 6, 7</w:t>
      </w:r>
    </w:p>
    <w:p w14:paraId="2F270B54"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S2 - 1, 4, 6ish, 7</w:t>
      </w:r>
    </w:p>
    <w:p w14:paraId="07EA6638"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S3 - This doesn’t seem like it is about individual outcomes, but the field in general, and yes it can easily be done.</w:t>
      </w:r>
    </w:p>
    <w:p w14:paraId="46601782"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S4 - 1, 2, 3, 5, 8</w:t>
      </w:r>
    </w:p>
    <w:p w14:paraId="6F72B3A9" w14:textId="77777777" w:rsidR="00002D03" w:rsidRDefault="00002D03" w:rsidP="00002D03">
      <w:pPr>
        <w:widowControl w:val="0"/>
        <w:autoSpaceDE w:val="0"/>
        <w:autoSpaceDN w:val="0"/>
        <w:adjustRightInd w:val="0"/>
        <w:spacing w:after="200"/>
        <w:ind w:left="720"/>
        <w:rPr>
          <w:rFonts w:ascii="Helvetica Neue" w:hAnsi="Helvetica Neue" w:cs="Helvetica Neue"/>
          <w:color w:val="262626"/>
          <w:sz w:val="26"/>
          <w:szCs w:val="26"/>
        </w:rPr>
      </w:pPr>
      <w:r>
        <w:rPr>
          <w:rFonts w:ascii="Helvetica Neue" w:hAnsi="Helvetica Neue" w:cs="Helvetica Neue"/>
          <w:color w:val="262626"/>
          <w:sz w:val="26"/>
          <w:szCs w:val="26"/>
        </w:rPr>
        <w:t>S5 - 1, 2, 3, 4, 5, 6, 7</w:t>
      </w:r>
    </w:p>
    <w:p w14:paraId="1E6347A4" w14:textId="77777777" w:rsidR="00002D03" w:rsidRDefault="00002D03" w:rsidP="00002D03">
      <w:pPr>
        <w:ind w:left="720"/>
        <w:rPr>
          <w:rFonts w:ascii="Helvetica Neue" w:hAnsi="Helvetica Neue" w:cs="Helvetica Neue"/>
          <w:color w:val="262626"/>
          <w:sz w:val="26"/>
          <w:szCs w:val="26"/>
        </w:rPr>
      </w:pPr>
      <w:r>
        <w:rPr>
          <w:rFonts w:ascii="Helvetica Neue" w:hAnsi="Helvetica Neue" w:cs="Helvetica Neue"/>
          <w:color w:val="262626"/>
          <w:sz w:val="26"/>
          <w:szCs w:val="26"/>
        </w:rPr>
        <w:t>S6 - 1,4, 6, 7, 8</w:t>
      </w:r>
    </w:p>
    <w:p w14:paraId="61C0321F" w14:textId="77777777" w:rsidR="00002D03" w:rsidRDefault="00002D03" w:rsidP="00002D03">
      <w:pPr>
        <w:rPr>
          <w:rFonts w:ascii="Helvetica Neue" w:hAnsi="Helvetica Neue" w:cs="Helvetica Neue"/>
          <w:color w:val="262626"/>
          <w:sz w:val="26"/>
          <w:szCs w:val="26"/>
        </w:rPr>
      </w:pPr>
    </w:p>
    <w:p w14:paraId="254FBD69" w14:textId="77777777" w:rsidR="00002D03" w:rsidRDefault="00002D03" w:rsidP="00002D03">
      <w:pPr>
        <w:rPr>
          <w:rFonts w:ascii="Helvetica Neue" w:hAnsi="Helvetica Neue" w:cs="Helvetica Neue"/>
          <w:color w:val="262626"/>
          <w:sz w:val="26"/>
          <w:szCs w:val="26"/>
        </w:rPr>
      </w:pPr>
      <w:r>
        <w:rPr>
          <w:rFonts w:ascii="Helvetica Neue" w:hAnsi="Helvetica Neue" w:cs="Helvetica Neue"/>
          <w:color w:val="262626"/>
          <w:sz w:val="26"/>
          <w:szCs w:val="26"/>
        </w:rPr>
        <w:t>2. Teaching Strategies:</w:t>
      </w:r>
    </w:p>
    <w:p w14:paraId="7F221911" w14:textId="77777777" w:rsidR="00002D03" w:rsidRDefault="00002D03" w:rsidP="00002D03">
      <w:pPr>
        <w:rPr>
          <w:rFonts w:ascii="Helvetica Neue" w:hAnsi="Helvetica Neue" w:cs="Helvetica Neue"/>
          <w:color w:val="262626"/>
          <w:sz w:val="26"/>
          <w:szCs w:val="26"/>
        </w:rPr>
      </w:pPr>
    </w:p>
    <w:p w14:paraId="5A289CA8" w14:textId="77777777" w:rsidR="00002D03" w:rsidRDefault="00002D03" w:rsidP="00002D03">
      <w:r>
        <w:t xml:space="preserve">I plan to offer up weekly discussion of articles that critique the mainstream growth centric model.   Student groups will be assigned articles early on in the week and then will share out how these critique articles challenge the orthodoxy or fail to do so. </w:t>
      </w:r>
    </w:p>
    <w:p w14:paraId="630EC00E" w14:textId="77777777" w:rsidR="00002D03" w:rsidRDefault="00002D03" w:rsidP="00002D03"/>
    <w:p w14:paraId="47EACFEC" w14:textId="77777777" w:rsidR="00002D03" w:rsidRDefault="00002D03" w:rsidP="00002D03">
      <w:r>
        <w:t xml:space="preserve">I also have set aside three weeks where the reading is prominently concerned with sustainability and how to change the paradigm of thinking in Macro.   Students will be given about three pages of reading prompts that will help them through larger primary readings on sustainability.    They are required to come prepared with answers and groups will be called on at random to start discussion topics from the prompts.   Failure to prepare or engage will cost students 1% of their final grade. </w:t>
      </w:r>
    </w:p>
    <w:p w14:paraId="16376DB9" w14:textId="77777777" w:rsidR="00002D03" w:rsidRDefault="00002D03" w:rsidP="00002D03"/>
    <w:p w14:paraId="677915A4" w14:textId="77777777" w:rsidR="00E106DB" w:rsidRDefault="00002D03" w:rsidP="00002D03">
      <w:r>
        <w:t xml:space="preserve">3.  </w:t>
      </w:r>
      <w:r w:rsidR="00E106DB">
        <w:t xml:space="preserve">  Activities</w:t>
      </w:r>
    </w:p>
    <w:p w14:paraId="2B4020B4" w14:textId="77777777" w:rsidR="00E106DB" w:rsidRDefault="00E106DB" w:rsidP="00002D03"/>
    <w:p w14:paraId="563350FD" w14:textId="77777777" w:rsidR="00002D03" w:rsidRDefault="00002D03" w:rsidP="00002D03">
      <w:r>
        <w:t xml:space="preserve">3 Discussions and one paper that are specifically devoted to Sustainability.   There are easily a dozen other article that are related, but just meant as an enrichment.  </w:t>
      </w:r>
    </w:p>
    <w:p w14:paraId="09B6CB36" w14:textId="77777777" w:rsidR="00002D03" w:rsidRDefault="00002D03" w:rsidP="00002D03"/>
    <w:p w14:paraId="449E8D2A" w14:textId="77777777" w:rsidR="00002D03" w:rsidRDefault="00002D03" w:rsidP="00002D03">
      <w:r>
        <w:t>Discussion 1 –  Bill McKibben, Deep Economy – Ch. 1 After Growth</w:t>
      </w:r>
    </w:p>
    <w:p w14:paraId="119A6717" w14:textId="77777777" w:rsidR="008C7271" w:rsidRDefault="00002D03" w:rsidP="008C7271">
      <w:pPr>
        <w:pStyle w:val="ListParagraph"/>
        <w:numPr>
          <w:ilvl w:val="0"/>
          <w:numId w:val="3"/>
        </w:numPr>
      </w:pPr>
      <w:r>
        <w:t>Course Outcomes 1,4,</w:t>
      </w:r>
      <w:r w:rsidR="008C7271">
        <w:t>5,and 7   Sus Outcomes S1, S2,</w:t>
      </w:r>
      <w:r>
        <w:t xml:space="preserve"> S3</w:t>
      </w:r>
    </w:p>
    <w:p w14:paraId="6B71A73C" w14:textId="77777777" w:rsidR="00002D03" w:rsidRDefault="00002D03" w:rsidP="00002D03">
      <w:pPr>
        <w:pStyle w:val="ListParagraph"/>
        <w:numPr>
          <w:ilvl w:val="0"/>
          <w:numId w:val="3"/>
        </w:numPr>
      </w:pPr>
      <w:r>
        <w:t>Reading prompt, Required written preparation, mandatory engagement at random</w:t>
      </w:r>
    </w:p>
    <w:p w14:paraId="02298663" w14:textId="77777777" w:rsidR="00002D03" w:rsidRDefault="00002D03" w:rsidP="00002D03">
      <w:pPr>
        <w:pStyle w:val="ListParagraph"/>
        <w:numPr>
          <w:ilvl w:val="0"/>
          <w:numId w:val="3"/>
        </w:numPr>
      </w:pPr>
      <w:r>
        <w:t>If groups aren’t prepared, then they lose 1% of final grade.   If group members fire free-loaders just they lose 1%.</w:t>
      </w:r>
    </w:p>
    <w:p w14:paraId="0E153280" w14:textId="77777777" w:rsidR="008C7271" w:rsidRDefault="008C7271" w:rsidP="008C7271"/>
    <w:p w14:paraId="5E3F0442" w14:textId="77777777" w:rsidR="008C7271" w:rsidRDefault="008C7271" w:rsidP="008C7271">
      <w:r>
        <w:t>Discussion 2 – Herman Daly – Towards a Steady-State Economy</w:t>
      </w:r>
    </w:p>
    <w:p w14:paraId="32934BD1" w14:textId="77777777" w:rsidR="008C7271" w:rsidRDefault="008C7271" w:rsidP="008C7271">
      <w:pPr>
        <w:pStyle w:val="ListParagraph"/>
        <w:numPr>
          <w:ilvl w:val="0"/>
          <w:numId w:val="3"/>
        </w:numPr>
      </w:pPr>
      <w:r>
        <w:t>Course Outcomes 1,2,4,and 7   Sus Outcomes S1, S2, S3, S5, and S6</w:t>
      </w:r>
    </w:p>
    <w:p w14:paraId="57D063B8" w14:textId="77777777" w:rsidR="008C7271" w:rsidRDefault="008C7271" w:rsidP="008C7271">
      <w:pPr>
        <w:pStyle w:val="ListParagraph"/>
        <w:numPr>
          <w:ilvl w:val="0"/>
          <w:numId w:val="3"/>
        </w:numPr>
      </w:pPr>
      <w:r>
        <w:t>Reading prompt, Required written preparation, mandatory engagement at random</w:t>
      </w:r>
    </w:p>
    <w:p w14:paraId="708E7F07" w14:textId="77777777" w:rsidR="008C7271" w:rsidRDefault="008C7271" w:rsidP="008C7271">
      <w:pPr>
        <w:pStyle w:val="ListParagraph"/>
        <w:numPr>
          <w:ilvl w:val="0"/>
          <w:numId w:val="3"/>
        </w:numPr>
      </w:pPr>
      <w:r>
        <w:t>If groups aren’t prepared, then they lose 1% of final grade.   If group members fire free-loaders just they lose 1%.</w:t>
      </w:r>
    </w:p>
    <w:p w14:paraId="25AC330B" w14:textId="77777777" w:rsidR="008C7271" w:rsidRDefault="008C7271" w:rsidP="008C7271"/>
    <w:p w14:paraId="5A2EFE71" w14:textId="77777777" w:rsidR="008C7271" w:rsidRDefault="008C7271" w:rsidP="008C7271">
      <w:r>
        <w:t>Discusssion 3 –John Bellamy Foster – Ecology Against Capitalism – Ch. 10 The Limits of Environmentalism without Class</w:t>
      </w:r>
    </w:p>
    <w:p w14:paraId="57E41FE6" w14:textId="77777777" w:rsidR="008C7271" w:rsidRDefault="008C7271" w:rsidP="008C7271">
      <w:pPr>
        <w:pStyle w:val="ListParagraph"/>
        <w:numPr>
          <w:ilvl w:val="0"/>
          <w:numId w:val="3"/>
        </w:numPr>
      </w:pPr>
      <w:r>
        <w:t>Course Outcomes 2,4, 6a nd 7   Sus Outcomes S1, S2, S3, S5, and S6</w:t>
      </w:r>
    </w:p>
    <w:p w14:paraId="65A89524" w14:textId="77777777" w:rsidR="008C7271" w:rsidRDefault="008C7271" w:rsidP="008C7271">
      <w:pPr>
        <w:pStyle w:val="ListParagraph"/>
        <w:numPr>
          <w:ilvl w:val="0"/>
          <w:numId w:val="3"/>
        </w:numPr>
      </w:pPr>
      <w:r>
        <w:t>Reading prompt, Required written preparation, mandatory engagement at random</w:t>
      </w:r>
    </w:p>
    <w:p w14:paraId="0F6E7713" w14:textId="77777777" w:rsidR="008C7271" w:rsidRDefault="008C7271" w:rsidP="008C7271">
      <w:pPr>
        <w:pStyle w:val="ListParagraph"/>
        <w:numPr>
          <w:ilvl w:val="0"/>
          <w:numId w:val="3"/>
        </w:numPr>
      </w:pPr>
      <w:r>
        <w:t>If groups aren’t prepared, then they lose 1% of final grade.   If group members fire free-loaders just they lose 1%.</w:t>
      </w:r>
    </w:p>
    <w:p w14:paraId="1BDAC415" w14:textId="77777777" w:rsidR="008C7271" w:rsidRDefault="008C7271" w:rsidP="008C7271"/>
    <w:p w14:paraId="32A12B9A" w14:textId="77777777" w:rsidR="008C7271" w:rsidRDefault="008C7271" w:rsidP="008C7271">
      <w:r>
        <w:t>Argumentative Essay – Are sustainability objectives compatible with free market institutions?</w:t>
      </w:r>
    </w:p>
    <w:p w14:paraId="6C1281D8" w14:textId="77777777" w:rsidR="008C7271" w:rsidRDefault="008C7271" w:rsidP="008C7271">
      <w:pPr>
        <w:pStyle w:val="ListParagraph"/>
        <w:numPr>
          <w:ilvl w:val="0"/>
          <w:numId w:val="5"/>
        </w:numPr>
      </w:pPr>
      <w:r>
        <w:t>Course Outcomes 1,2, 7, and 8 are likely.  Sus Outcomes: S1-S6 all are likely</w:t>
      </w:r>
    </w:p>
    <w:p w14:paraId="1D0C1F93" w14:textId="77777777" w:rsidR="008C7271" w:rsidRDefault="00973E68" w:rsidP="008C7271">
      <w:pPr>
        <w:pStyle w:val="ListParagraph"/>
        <w:numPr>
          <w:ilvl w:val="0"/>
          <w:numId w:val="5"/>
        </w:numPr>
      </w:pPr>
      <w:r>
        <w:t>Ar</w:t>
      </w:r>
      <w:r w:rsidR="008C7271">
        <w:t>g</w:t>
      </w:r>
      <w:r>
        <w:t>u</w:t>
      </w:r>
      <w:r w:rsidR="008C7271">
        <w:t>e for either a continued growth approa</w:t>
      </w:r>
      <w:r>
        <w:t xml:space="preserve">ch and why it can be made to keep working, or argue for some way in which accumulation will have to be reworked.  </w:t>
      </w:r>
    </w:p>
    <w:p w14:paraId="752417A7" w14:textId="77777777" w:rsidR="008C7271" w:rsidRDefault="00973E68" w:rsidP="008C7271">
      <w:pPr>
        <w:pStyle w:val="ListParagraph"/>
        <w:numPr>
          <w:ilvl w:val="0"/>
          <w:numId w:val="5"/>
        </w:numPr>
      </w:pPr>
      <w:r>
        <w:t>I will give a grade base on the following 3 elements</w:t>
      </w:r>
    </w:p>
    <w:p w14:paraId="04AC45ED" w14:textId="77777777" w:rsidR="00973E68" w:rsidRDefault="00973E68" w:rsidP="00973E68">
      <w:pPr>
        <w:pStyle w:val="ListParagraph"/>
        <w:numPr>
          <w:ilvl w:val="1"/>
          <w:numId w:val="5"/>
        </w:numPr>
      </w:pPr>
      <w:r>
        <w:t>Shows command of sustainability perspectives we have covered – Even if just to critique them</w:t>
      </w:r>
    </w:p>
    <w:p w14:paraId="60034A12" w14:textId="77777777" w:rsidR="00973E68" w:rsidRDefault="00973E68" w:rsidP="00973E68">
      <w:pPr>
        <w:pStyle w:val="ListParagraph"/>
        <w:numPr>
          <w:ilvl w:val="1"/>
          <w:numId w:val="5"/>
        </w:numPr>
      </w:pPr>
      <w:r>
        <w:t>Makes a clear argument for change and is able to show Anticipatory and Strategic Competence</w:t>
      </w:r>
    </w:p>
    <w:p w14:paraId="793D7E7C" w14:textId="77777777" w:rsidR="00E106DB" w:rsidRDefault="00973E68" w:rsidP="00E106DB">
      <w:pPr>
        <w:pStyle w:val="ListParagraph"/>
        <w:numPr>
          <w:ilvl w:val="1"/>
          <w:numId w:val="5"/>
        </w:numPr>
      </w:pPr>
      <w:r>
        <w:t>Clarity – It is easily readable and the author earns credibility</w:t>
      </w:r>
      <w:r w:rsidR="00E106DB">
        <w:t xml:space="preserve"> </w:t>
      </w:r>
    </w:p>
    <w:p w14:paraId="472A551B" w14:textId="77777777" w:rsidR="00E106DB" w:rsidRDefault="00E106DB" w:rsidP="00E106DB"/>
    <w:p w14:paraId="3E0FC29A" w14:textId="77777777" w:rsidR="00E106DB" w:rsidRDefault="00E106DB" w:rsidP="00E106DB">
      <w:r>
        <w:t>C. Syllabus</w:t>
      </w:r>
    </w:p>
    <w:p w14:paraId="7DA966F5" w14:textId="77777777" w:rsidR="00973E68" w:rsidRDefault="00973E68" w:rsidP="00973E68"/>
    <w:p w14:paraId="66DFBD1D" w14:textId="77777777" w:rsidR="008C7271" w:rsidRDefault="008C7271" w:rsidP="008C7271"/>
    <w:p w14:paraId="3066E1F8" w14:textId="77777777" w:rsidR="00E106DB" w:rsidRPr="007423A6" w:rsidRDefault="00E106DB" w:rsidP="00E106DB">
      <w:pPr>
        <w:rPr>
          <w:b/>
        </w:rPr>
      </w:pPr>
      <w:r>
        <w:rPr>
          <w:b/>
        </w:rPr>
        <w:t>Economics 202</w:t>
      </w:r>
    </w:p>
    <w:p w14:paraId="75F7B82A" w14:textId="77777777" w:rsidR="00E106DB" w:rsidRPr="007423A6" w:rsidRDefault="00E106DB" w:rsidP="00E106DB">
      <w:pPr>
        <w:rPr>
          <w:b/>
        </w:rPr>
      </w:pPr>
      <w:r w:rsidRPr="007423A6">
        <w:rPr>
          <w:b/>
        </w:rPr>
        <w:t>5 Credit Hours</w:t>
      </w:r>
    </w:p>
    <w:p w14:paraId="3B6111A1" w14:textId="77777777" w:rsidR="00E106DB" w:rsidRPr="007423A6" w:rsidRDefault="00E106DB" w:rsidP="00E106DB">
      <w:pPr>
        <w:rPr>
          <w:b/>
        </w:rPr>
      </w:pPr>
      <w:r>
        <w:rPr>
          <w:b/>
        </w:rPr>
        <w:t>Winter, 2014</w:t>
      </w:r>
    </w:p>
    <w:p w14:paraId="15EE1665" w14:textId="77777777" w:rsidR="00E106DB" w:rsidRPr="007423A6" w:rsidRDefault="00E106DB" w:rsidP="00E106DB">
      <w:pPr>
        <w:rPr>
          <w:b/>
        </w:rPr>
      </w:pPr>
      <w:r>
        <w:rPr>
          <w:b/>
        </w:rPr>
        <w:t>M/W, 11:30-1:20 and F 12:30-1:20 p</w:t>
      </w:r>
      <w:r w:rsidRPr="007423A6">
        <w:rPr>
          <w:b/>
        </w:rPr>
        <w:t>.m.</w:t>
      </w:r>
    </w:p>
    <w:p w14:paraId="69DDF06A" w14:textId="77777777" w:rsidR="00E106DB" w:rsidRPr="007423A6" w:rsidRDefault="00E106DB" w:rsidP="00E106DB">
      <w:pPr>
        <w:rPr>
          <w:b/>
        </w:rPr>
      </w:pPr>
      <w:r>
        <w:rPr>
          <w:b/>
        </w:rPr>
        <w:t>Room: A208</w:t>
      </w:r>
    </w:p>
    <w:p w14:paraId="025CF68B" w14:textId="77777777" w:rsidR="00E106DB" w:rsidRPr="007423A6" w:rsidRDefault="00E106DB" w:rsidP="00E106DB">
      <w:pPr>
        <w:rPr>
          <w:b/>
        </w:rPr>
      </w:pPr>
      <w:r w:rsidRPr="007423A6">
        <w:rPr>
          <w:b/>
        </w:rPr>
        <w:t>Instructor: Chace Stiehl</w:t>
      </w:r>
    </w:p>
    <w:p w14:paraId="436AD26A" w14:textId="77777777" w:rsidR="00E106DB" w:rsidRPr="007423A6" w:rsidRDefault="00E106DB" w:rsidP="00E106DB">
      <w:pPr>
        <w:rPr>
          <w:b/>
        </w:rPr>
      </w:pPr>
      <w:r>
        <w:rPr>
          <w:b/>
        </w:rPr>
        <w:t>Office: A200E</w:t>
      </w:r>
    </w:p>
    <w:p w14:paraId="741714E2" w14:textId="77777777" w:rsidR="00E106DB" w:rsidRDefault="00E106DB" w:rsidP="00E106DB">
      <w:pPr>
        <w:rPr>
          <w:b/>
        </w:rPr>
      </w:pPr>
      <w:r w:rsidRPr="007423A6">
        <w:rPr>
          <w:b/>
        </w:rPr>
        <w:t xml:space="preserve">Hours: </w:t>
      </w:r>
      <w:r>
        <w:rPr>
          <w:b/>
        </w:rPr>
        <w:t>M/W 3:30-4:45 &amp; T/H</w:t>
      </w:r>
      <w:r w:rsidRPr="001468F9">
        <w:rPr>
          <w:b/>
        </w:rPr>
        <w:t xml:space="preserve"> </w:t>
      </w:r>
      <w:r>
        <w:rPr>
          <w:b/>
        </w:rPr>
        <w:t>11:30 – 12:45</w:t>
      </w:r>
    </w:p>
    <w:p w14:paraId="348913EB" w14:textId="77777777" w:rsidR="00E106DB" w:rsidRPr="007423A6" w:rsidRDefault="00E106DB" w:rsidP="00E106DB">
      <w:pPr>
        <w:rPr>
          <w:b/>
        </w:rPr>
      </w:pPr>
      <w:r w:rsidRPr="007423A6">
        <w:rPr>
          <w:b/>
        </w:rPr>
        <w:t xml:space="preserve">Email: </w:t>
      </w:r>
      <w:hyperlink r:id="rId6" w:history="1">
        <w:r w:rsidRPr="007423A6">
          <w:rPr>
            <w:rStyle w:val="Hyperlink"/>
            <w:b/>
          </w:rPr>
          <w:t>chace.stiehl@bellevuecollege.edu</w:t>
        </w:r>
      </w:hyperlink>
      <w:r w:rsidRPr="007423A6">
        <w:rPr>
          <w:b/>
        </w:rPr>
        <w:t xml:space="preserve"> </w:t>
      </w:r>
    </w:p>
    <w:p w14:paraId="09CDF4EB" w14:textId="77777777" w:rsidR="00E106DB" w:rsidRPr="007423A6" w:rsidRDefault="00E106DB" w:rsidP="00E106DB">
      <w:pPr>
        <w:rPr>
          <w:b/>
        </w:rPr>
      </w:pPr>
      <w:r w:rsidRPr="007423A6">
        <w:rPr>
          <w:b/>
        </w:rPr>
        <w:t>Phone: (425) 564-2003</w:t>
      </w:r>
    </w:p>
    <w:p w14:paraId="3D3986FB" w14:textId="77777777" w:rsidR="00E106DB" w:rsidRDefault="00E106DB" w:rsidP="00E106DB">
      <w:pPr>
        <w:rPr>
          <w:b/>
        </w:rPr>
      </w:pPr>
    </w:p>
    <w:p w14:paraId="62FC1A15" w14:textId="77777777" w:rsidR="00E106DB" w:rsidRDefault="00E106DB" w:rsidP="00E106DB">
      <w:pPr>
        <w:rPr>
          <w:b/>
        </w:rPr>
      </w:pPr>
    </w:p>
    <w:p w14:paraId="7C817BBB" w14:textId="77777777" w:rsidR="00E106DB" w:rsidRPr="00BD0E6F" w:rsidRDefault="00E106DB" w:rsidP="00E106DB">
      <w:pPr>
        <w:rPr>
          <w:b/>
        </w:rPr>
      </w:pPr>
    </w:p>
    <w:p w14:paraId="0E74A88D" w14:textId="77777777" w:rsidR="00E106DB" w:rsidRDefault="00E106DB" w:rsidP="00E106DB">
      <w:pPr>
        <w:rPr>
          <w:b/>
          <w:sz w:val="36"/>
          <w:szCs w:val="36"/>
        </w:rPr>
      </w:pPr>
      <w:r>
        <w:rPr>
          <w:b/>
          <w:sz w:val="36"/>
          <w:szCs w:val="36"/>
        </w:rPr>
        <w:t>Principles of Macroeconomics</w:t>
      </w:r>
    </w:p>
    <w:p w14:paraId="2C72E731" w14:textId="77777777" w:rsidR="00E106DB" w:rsidRDefault="00E106DB" w:rsidP="00E106DB">
      <w:pPr>
        <w:rPr>
          <w:b/>
        </w:rPr>
      </w:pPr>
    </w:p>
    <w:p w14:paraId="4F1BFE98" w14:textId="77777777" w:rsidR="00E106DB" w:rsidRDefault="00E106DB" w:rsidP="00E106DB">
      <w:pPr>
        <w:rPr>
          <w:b/>
        </w:rPr>
      </w:pPr>
      <w:r>
        <w:rPr>
          <w:b/>
        </w:rPr>
        <w:t>Texts:</w:t>
      </w:r>
    </w:p>
    <w:p w14:paraId="0002E51D" w14:textId="77777777" w:rsidR="00E106DB" w:rsidRDefault="00E106DB" w:rsidP="00E106DB">
      <w:r>
        <w:rPr>
          <w:b/>
        </w:rPr>
        <w:tab/>
      </w:r>
      <w:r>
        <w:rPr>
          <w:i/>
        </w:rPr>
        <w:t>Principles of Macroeconomics,</w:t>
      </w:r>
      <w:r>
        <w:t>3</w:t>
      </w:r>
      <w:r w:rsidRPr="002D3BC6">
        <w:rPr>
          <w:vertAlign w:val="superscript"/>
        </w:rPr>
        <w:t>rd</w:t>
      </w:r>
      <w:r>
        <w:t xml:space="preserve"> edition, Krugman and Wells</w:t>
      </w:r>
    </w:p>
    <w:p w14:paraId="0A1C3F7D" w14:textId="77777777" w:rsidR="00E106DB" w:rsidRDefault="00E106DB" w:rsidP="00E106DB">
      <w:r>
        <w:tab/>
      </w:r>
      <w:r>
        <w:rPr>
          <w:i/>
        </w:rPr>
        <w:t>Real World Macro</w:t>
      </w:r>
      <w:r>
        <w:t>, 30</w:t>
      </w:r>
      <w:r w:rsidRPr="00084968">
        <w:rPr>
          <w:vertAlign w:val="superscript"/>
        </w:rPr>
        <w:t>th</w:t>
      </w:r>
      <w:r>
        <w:t xml:space="preserve"> edition, Dollars &amp; Sense</w:t>
      </w:r>
    </w:p>
    <w:p w14:paraId="78BC497E" w14:textId="77777777" w:rsidR="00E106DB" w:rsidRPr="00084968" w:rsidRDefault="00E106DB" w:rsidP="00E106DB">
      <w:pPr>
        <w:ind w:firstLine="720"/>
      </w:pPr>
      <w:r w:rsidRPr="00FB3D28">
        <w:rPr>
          <w:rFonts w:ascii="Georgia" w:hAnsi="Georgia"/>
          <w:i/>
        </w:rPr>
        <w:t>Sapling Access Code</w:t>
      </w:r>
    </w:p>
    <w:p w14:paraId="6A5C5F74" w14:textId="77777777" w:rsidR="00E106DB" w:rsidRDefault="00E106DB" w:rsidP="00E106DB"/>
    <w:p w14:paraId="74C6CF9C" w14:textId="77777777" w:rsidR="00E106DB" w:rsidRPr="001468F9" w:rsidRDefault="00E106DB" w:rsidP="00E106DB">
      <w:pPr>
        <w:rPr>
          <w:rFonts w:ascii="Times" w:hAnsi="Times"/>
          <w:sz w:val="20"/>
          <w:szCs w:val="20"/>
          <w:lang w:bidi="x-none"/>
        </w:rPr>
      </w:pPr>
      <w:r>
        <w:rPr>
          <w:b/>
        </w:rPr>
        <w:t>Course Outcomes:</w:t>
      </w:r>
    </w:p>
    <w:p w14:paraId="0A179826"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Acquire and critique the use of primary source statistics in assessing the health of a macroeconomy.</w:t>
      </w:r>
    </w:p>
    <w:p w14:paraId="4634A2AD"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Explain the relationships between economic growth, unemployment, and inflation.</w:t>
      </w:r>
    </w:p>
    <w:p w14:paraId="6C519B84"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Recognize the importance of the Federal Reserve’s regulatory role in money and banking.</w:t>
      </w:r>
    </w:p>
    <w:p w14:paraId="11C7FA89"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Evaluate the pros and cons of proposed macroeconomic stabilization policy.</w:t>
      </w:r>
    </w:p>
    <w:p w14:paraId="3FE31CAE"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Examine factors that influence long-run growth and productivity.</w:t>
      </w:r>
    </w:p>
    <w:p w14:paraId="06D020EC"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Describe how the internationalization of our economy has changed the outcomes and choices of our domestic economy.</w:t>
      </w:r>
    </w:p>
    <w:p w14:paraId="798BABD0"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Critically analyze the positive and negative impacts of markets as they relate to social justice and environmental issues.</w:t>
      </w:r>
    </w:p>
    <w:p w14:paraId="7E4B3F99" w14:textId="77777777" w:rsidR="00E106DB" w:rsidRPr="00A231AC" w:rsidRDefault="00E106DB" w:rsidP="00E106DB">
      <w:pPr>
        <w:widowControl w:val="0"/>
        <w:numPr>
          <w:ilvl w:val="0"/>
          <w:numId w:val="7"/>
        </w:numPr>
        <w:tabs>
          <w:tab w:val="left" w:pos="220"/>
          <w:tab w:val="left" w:pos="720"/>
        </w:tabs>
        <w:autoSpaceDE w:val="0"/>
        <w:autoSpaceDN w:val="0"/>
        <w:adjustRightInd w:val="0"/>
        <w:ind w:hanging="720"/>
        <w:rPr>
          <w:rFonts w:ascii="Georgia" w:hAnsi="Georgia" w:cs="Helvetica"/>
          <w:color w:val="1A1A1A"/>
          <w:sz w:val="26"/>
          <w:szCs w:val="26"/>
        </w:rPr>
      </w:pPr>
      <w:r w:rsidRPr="00A231AC">
        <w:rPr>
          <w:rFonts w:ascii="Georgia" w:hAnsi="Georgia" w:cs="Helvetica"/>
          <w:color w:val="1A1A1A"/>
          <w:sz w:val="26"/>
          <w:szCs w:val="26"/>
        </w:rPr>
        <w:tab/>
        <w:t>Represent and understand economic concepts and outcomes in numerical and graphical form.</w:t>
      </w:r>
    </w:p>
    <w:p w14:paraId="27D3C64C" w14:textId="77777777" w:rsidR="00E106DB" w:rsidRDefault="00E106DB" w:rsidP="00E106DB">
      <w:pPr>
        <w:rPr>
          <w:b/>
        </w:rPr>
      </w:pPr>
    </w:p>
    <w:p w14:paraId="026B12E0" w14:textId="77777777" w:rsidR="00E106DB" w:rsidRDefault="00E106DB" w:rsidP="00E106DB">
      <w:pPr>
        <w:rPr>
          <w:b/>
        </w:rPr>
      </w:pPr>
      <w:r>
        <w:rPr>
          <w:b/>
        </w:rPr>
        <w:t>Grading:</w:t>
      </w:r>
    </w:p>
    <w:p w14:paraId="60BFD6DE" w14:textId="77777777" w:rsidR="00E106DB" w:rsidRDefault="00E106DB" w:rsidP="00E106DB">
      <w:r>
        <w:tab/>
      </w:r>
    </w:p>
    <w:p w14:paraId="3AA2E508" w14:textId="77777777" w:rsidR="00E106DB" w:rsidRDefault="00E106DB" w:rsidP="00E106DB">
      <w:r>
        <w:tab/>
        <w:t>Midterm #1</w:t>
      </w:r>
      <w:r>
        <w:tab/>
      </w:r>
      <w:r>
        <w:tab/>
        <w:t>20%</w:t>
      </w:r>
      <w:r>
        <w:tab/>
        <w:t xml:space="preserve">Jan 27  </w:t>
      </w:r>
    </w:p>
    <w:p w14:paraId="16394158" w14:textId="77777777" w:rsidR="00E106DB" w:rsidRDefault="00E106DB" w:rsidP="00E106DB">
      <w:r>
        <w:tab/>
        <w:t>Midterm #2</w:t>
      </w:r>
      <w:r>
        <w:tab/>
      </w:r>
      <w:r>
        <w:tab/>
        <w:t>20%</w:t>
      </w:r>
      <w:r>
        <w:tab/>
        <w:t xml:space="preserve">Feb 24 </w:t>
      </w:r>
    </w:p>
    <w:p w14:paraId="2D8C93DA" w14:textId="77777777" w:rsidR="00E106DB" w:rsidRDefault="00E106DB" w:rsidP="00E106DB">
      <w:r>
        <w:tab/>
        <w:t>Final Exam</w:t>
      </w:r>
      <w:r>
        <w:tab/>
      </w:r>
      <w:r>
        <w:tab/>
        <w:t>20%</w:t>
      </w:r>
      <w:r>
        <w:tab/>
        <w:t>March 24</w:t>
      </w:r>
    </w:p>
    <w:p w14:paraId="0510E598" w14:textId="77777777" w:rsidR="00E106DB" w:rsidRDefault="00E106DB" w:rsidP="00E106DB">
      <w:r>
        <w:tab/>
        <w:t>Article Analyses</w:t>
      </w:r>
      <w:r>
        <w:tab/>
        <w:t>15%</w:t>
      </w:r>
      <w:r>
        <w:tab/>
        <w:t>Mar 17</w:t>
      </w:r>
    </w:p>
    <w:p w14:paraId="7444B20F" w14:textId="77777777" w:rsidR="00E106DB" w:rsidRDefault="00E106DB" w:rsidP="00E106DB">
      <w:r>
        <w:tab/>
        <w:t>Sapling Homework</w:t>
      </w:r>
      <w:r>
        <w:tab/>
        <w:t>15%</w:t>
      </w:r>
      <w:r>
        <w:tab/>
        <w:t>Due weekly see below</w:t>
      </w:r>
    </w:p>
    <w:p w14:paraId="0A6FF259" w14:textId="77777777" w:rsidR="00E106DB" w:rsidRDefault="00E106DB" w:rsidP="00E106DB">
      <w:r>
        <w:tab/>
        <w:t>Engaged Attendance</w:t>
      </w:r>
      <w:r>
        <w:tab/>
        <w:t>10%</w:t>
      </w:r>
      <w:r>
        <w:tab/>
        <w:t>See Below</w:t>
      </w:r>
    </w:p>
    <w:p w14:paraId="03B0EE6B" w14:textId="77777777" w:rsidR="00E106DB" w:rsidRDefault="00E106DB" w:rsidP="00E106DB">
      <w:r>
        <w:tab/>
        <w:t xml:space="preserve">Total </w:t>
      </w:r>
      <w:r>
        <w:tab/>
      </w:r>
      <w:r>
        <w:tab/>
      </w:r>
      <w:r>
        <w:tab/>
        <w:t>100%</w:t>
      </w:r>
    </w:p>
    <w:p w14:paraId="35B7272F" w14:textId="77777777" w:rsidR="00E106DB" w:rsidRDefault="00E106DB" w:rsidP="00E106DB">
      <w:r>
        <w:tab/>
      </w:r>
    </w:p>
    <w:p w14:paraId="4E670546" w14:textId="77777777" w:rsidR="00E106DB" w:rsidRDefault="00E106DB" w:rsidP="00E106DB">
      <w:r>
        <w:t>Extra Credit Opportunity:</w:t>
      </w:r>
    </w:p>
    <w:p w14:paraId="6142280B" w14:textId="77777777" w:rsidR="00E106DB" w:rsidRDefault="00E106DB" w:rsidP="00E106DB">
      <w:r>
        <w:tab/>
        <w:t xml:space="preserve">Throughout this course we will do three specific readings on Sustainability.  All of these are required and each of these assignments will have reading prompt questions to help guide you through the material.  You should show up to class with written responses to these questions to earn your participation points for the day.   If you would like to add up to 10% onto one of your exam grades, then you can submit a 3 page argumentative essay on the following:  Are free market institutions compatible with sustainability?  Feel free to argue for either side, but be certain to address all three P’s: planet, people, and profit.   You may also additionally argue about the relative importance of each of the P’s or their lack of importance to your vision of sustainability.   As with the Article Analysis content, argument, and clarity all matter.    </w:t>
      </w:r>
    </w:p>
    <w:p w14:paraId="42071120" w14:textId="77777777" w:rsidR="00E106DB" w:rsidRDefault="00E106DB" w:rsidP="00E106DB"/>
    <w:p w14:paraId="2428DE61" w14:textId="77777777" w:rsidR="00E106DB" w:rsidRDefault="00E106DB" w:rsidP="00E106DB">
      <w:r>
        <w:t>Grade Scale:</w:t>
      </w:r>
    </w:p>
    <w:p w14:paraId="4EE7FC57" w14:textId="77777777" w:rsidR="00E106DB" w:rsidRDefault="00E106DB" w:rsidP="00E106DB">
      <w:r>
        <w:tab/>
        <w:t>100-94 A, 93-90 A-, 89-87 B+, 86-83 B, 82-80 B-, 79-77 C+, 76-73 C, 72-70 C-,</w:t>
      </w:r>
    </w:p>
    <w:p w14:paraId="34C86BED" w14:textId="77777777" w:rsidR="00E106DB" w:rsidRDefault="00E106DB" w:rsidP="00E106DB">
      <w:r>
        <w:tab/>
        <w:t>69-67 D+, 66-63 D, 62-60 D-, 60&lt;F</w:t>
      </w:r>
    </w:p>
    <w:p w14:paraId="07E1202B" w14:textId="77777777" w:rsidR="00E106DB" w:rsidRDefault="00E106DB" w:rsidP="00E106DB"/>
    <w:p w14:paraId="629BC685" w14:textId="77777777" w:rsidR="00E106DB" w:rsidRDefault="00E106DB" w:rsidP="00E106DB">
      <w:r>
        <w:rPr>
          <w:b/>
        </w:rPr>
        <w:t>Exams</w:t>
      </w:r>
    </w:p>
    <w:p w14:paraId="0D1BBF4D" w14:textId="77777777" w:rsidR="00E106DB" w:rsidRPr="00B959C8" w:rsidRDefault="00E106DB" w:rsidP="00E106DB">
      <w:r>
        <w:tab/>
        <w:t xml:space="preserve">All exams will be long format essays and multiple choice.  </w:t>
      </w:r>
      <w:r>
        <w:rPr>
          <w:b/>
        </w:rPr>
        <w:t>You will need to bring an examination book (a.k.a. blue book</w:t>
      </w:r>
      <w:r w:rsidRPr="00B959C8">
        <w:t>)</w:t>
      </w:r>
      <w:r>
        <w:t xml:space="preserve"> </w:t>
      </w:r>
      <w:r>
        <w:rPr>
          <w:b/>
        </w:rPr>
        <w:t>and a scantron</w:t>
      </w:r>
      <w:r w:rsidRPr="00B959C8">
        <w:t xml:space="preserve">.  You can purchase </w:t>
      </w:r>
      <w:r>
        <w:t>both of t</w:t>
      </w:r>
      <w:r w:rsidRPr="00B959C8">
        <w:t>hese at the booksto</w:t>
      </w:r>
      <w:r>
        <w:t xml:space="preserve">re.  I suggest you buy all that you need at the beginning of the quarter.  </w:t>
      </w:r>
      <w:r>
        <w:rPr>
          <w:b/>
        </w:rPr>
        <w:t xml:space="preserve">If you fail to bring a blue book you will be penalized 5% for that exam. </w:t>
      </w:r>
      <w:r w:rsidRPr="00B959C8">
        <w:rPr>
          <w:b/>
        </w:rPr>
        <w:t xml:space="preserve">  </w:t>
      </w:r>
      <w:r w:rsidRPr="00B959C8">
        <w:t xml:space="preserve">Make up exams will only be given for school excused absences, catastrophic accidents, profound personal tragedy, severe illness, or other extraordinary circumstances.  Poor planning, being overloaded with work, or travel plans do not constitute valid reasons for make-up exams.  </w:t>
      </w:r>
    </w:p>
    <w:p w14:paraId="7C869E6C" w14:textId="77777777" w:rsidR="00E106DB" w:rsidRDefault="00E106DB" w:rsidP="00E106DB"/>
    <w:p w14:paraId="537890F1" w14:textId="77777777" w:rsidR="00E106DB" w:rsidRPr="00FB3D28" w:rsidRDefault="00E106DB" w:rsidP="00E106DB">
      <w:pPr>
        <w:rPr>
          <w:rFonts w:ascii="Georgia" w:hAnsi="Georgia"/>
        </w:rPr>
      </w:pPr>
      <w:r w:rsidRPr="00FB3D28">
        <w:rPr>
          <w:rFonts w:ascii="Georgia" w:hAnsi="Georgia"/>
          <w:b/>
        </w:rPr>
        <w:t>Article Analyses</w:t>
      </w:r>
    </w:p>
    <w:p w14:paraId="535D4331" w14:textId="77777777" w:rsidR="00E106DB" w:rsidRDefault="00E106DB" w:rsidP="00E106DB">
      <w:pPr>
        <w:rPr>
          <w:rFonts w:ascii="Georgia" w:hAnsi="Georgia"/>
          <w:b/>
        </w:rPr>
      </w:pPr>
      <w:r w:rsidRPr="00FB3D28">
        <w:rPr>
          <w:rFonts w:ascii="Georgia" w:hAnsi="Georgia"/>
        </w:rPr>
        <w:tab/>
        <w:t>Your article analyses should be double-spaced.  Hand written work will not be accepted</w:t>
      </w:r>
      <w:r>
        <w:rPr>
          <w:rFonts w:ascii="Georgia" w:hAnsi="Georgia"/>
        </w:rPr>
        <w:t>, except for graphs</w:t>
      </w:r>
      <w:r w:rsidRPr="00FB3D28">
        <w:rPr>
          <w:rFonts w:ascii="Georgia" w:hAnsi="Georgia"/>
        </w:rPr>
        <w:t>.  If you need a computer, then make use of one of the machines in the computer lab.  Most simply, these analyses are an opportunity for you to make connections between the course material and the real world.  However, they are also intended to get you thinking about the world around you in a new way. Find a news article, journal article, blog entry, or press release (gov’t or private) that is topically relevant to our class.  Very briefly summarize the point of the article (one paragraph).   Next, demonstrate how the article connects to as many theories, models, or concepts from the class as possible.   Be specific about the connections and add depth where possible.  Use graphs if appropriate and explain the economic reasoning. Lastly, argue for a specific course of action with regards to policy.  Should we do anything about this news?  If the article has a policy perspective already, then evaluate and critique it.</w:t>
      </w:r>
      <w:r w:rsidRPr="00FB3D28">
        <w:rPr>
          <w:rFonts w:ascii="Georgia" w:hAnsi="Georgia"/>
          <w:b/>
        </w:rPr>
        <w:t xml:space="preserve"> </w:t>
      </w:r>
      <w:r w:rsidRPr="00FB3D28">
        <w:rPr>
          <w:rFonts w:ascii="Georgia" w:hAnsi="Georgia"/>
        </w:rPr>
        <w:t xml:space="preserve">If at all possible, extend the analysis beyond the article. </w:t>
      </w:r>
      <w:r w:rsidRPr="00FB3D28">
        <w:rPr>
          <w:rFonts w:ascii="Georgia" w:hAnsi="Georgia"/>
          <w:b/>
        </w:rPr>
        <w:t xml:space="preserve"> </w:t>
      </w:r>
      <w:r w:rsidRPr="00A231AC">
        <w:rPr>
          <w:rFonts w:ascii="Georgia" w:hAnsi="Georgia"/>
        </w:rPr>
        <w:t xml:space="preserve">Your article analysis should be </w:t>
      </w:r>
      <w:r w:rsidRPr="00A231AC">
        <w:rPr>
          <w:rFonts w:ascii="Georgia" w:hAnsi="Georgia"/>
          <w:b/>
          <w:i/>
        </w:rPr>
        <w:t>at least</w:t>
      </w:r>
      <w:r w:rsidRPr="00A231AC">
        <w:rPr>
          <w:rFonts w:ascii="Georgia" w:hAnsi="Georgia"/>
        </w:rPr>
        <w:t xml:space="preserve"> 2 full pages excluding graphs and figures.</w:t>
      </w:r>
      <w:r w:rsidRPr="00FB3D28">
        <w:rPr>
          <w:rFonts w:ascii="Georgia" w:hAnsi="Georgia"/>
          <w:b/>
        </w:rPr>
        <w:t xml:space="preserve">  Late </w:t>
      </w:r>
      <w:r>
        <w:rPr>
          <w:rFonts w:ascii="Georgia" w:hAnsi="Georgia"/>
          <w:b/>
        </w:rPr>
        <w:t xml:space="preserve">analyses </w:t>
      </w:r>
      <w:r w:rsidRPr="00FB3D28">
        <w:rPr>
          <w:rFonts w:ascii="Georgia" w:hAnsi="Georgia"/>
          <w:b/>
        </w:rPr>
        <w:t>will be penalized 10% per day</w:t>
      </w:r>
      <w:r>
        <w:rPr>
          <w:rFonts w:ascii="Georgia" w:hAnsi="Georgia"/>
          <w:b/>
        </w:rPr>
        <w:t>.</w:t>
      </w:r>
    </w:p>
    <w:p w14:paraId="3BE7A03E" w14:textId="77777777" w:rsidR="00E106DB" w:rsidRPr="00FB3D28" w:rsidRDefault="00E106DB" w:rsidP="00E106DB">
      <w:pPr>
        <w:rPr>
          <w:rFonts w:ascii="Georgia" w:hAnsi="Georgia"/>
          <w:b/>
        </w:rPr>
      </w:pPr>
    </w:p>
    <w:p w14:paraId="3FFB4483" w14:textId="77777777" w:rsidR="00E106DB" w:rsidRPr="00FB3D28" w:rsidRDefault="00E106DB" w:rsidP="00E106DB">
      <w:pPr>
        <w:rPr>
          <w:rFonts w:ascii="Georgia" w:hAnsi="Georgia"/>
        </w:rPr>
      </w:pPr>
      <w:r w:rsidRPr="00FB3D28">
        <w:rPr>
          <w:rFonts w:ascii="Georgia" w:hAnsi="Georgia"/>
        </w:rPr>
        <w:t xml:space="preserve">Some general rules apply to the writing assignments.  First, all of these assignments should be typed, double-spaced, using standard font sizes and margins. Second, your grade will be based in part on whether or not you have expressed yourself clearly. Spelling, grammar, and organization </w:t>
      </w:r>
      <w:r>
        <w:rPr>
          <w:rFonts w:ascii="Georgia" w:hAnsi="Georgia"/>
        </w:rPr>
        <w:t xml:space="preserve">all </w:t>
      </w:r>
      <w:r w:rsidRPr="00FB3D28">
        <w:rPr>
          <w:rFonts w:ascii="Georgia" w:hAnsi="Georgia"/>
        </w:rPr>
        <w:t xml:space="preserve">matter. </w:t>
      </w:r>
      <w:r w:rsidRPr="00FB3D28">
        <w:rPr>
          <w:rFonts w:ascii="Georgia" w:hAnsi="Georgia"/>
          <w:b/>
          <w:bCs/>
        </w:rPr>
        <w:t>Third, if you use material from any source, you must clearly indicate your source, and if you directly quote any material, you must clearly indicate what has been quoted (along with indicating your source).</w:t>
      </w:r>
      <w:r w:rsidRPr="00FB3D28">
        <w:rPr>
          <w:rFonts w:ascii="Georgia" w:hAnsi="Georgia"/>
        </w:rPr>
        <w:t xml:space="preserve"> If you quote material without clearly indicating so, you will receive a 0 for the assignment. </w:t>
      </w:r>
      <w:r>
        <w:rPr>
          <w:rFonts w:ascii="Georgia" w:hAnsi="Georgia"/>
        </w:rPr>
        <w:t xml:space="preserve">If you have plagiarized at length you will fail the class at the discretion of the instructor.  </w:t>
      </w:r>
      <w:r w:rsidRPr="00FB3D28">
        <w:rPr>
          <w:rFonts w:ascii="Georgia" w:hAnsi="Georgia"/>
        </w:rPr>
        <w:t xml:space="preserve">If you have any questions about this, please discuss them with me. If you know that you are going to miss class on the day an assignment is due, please make some arrangement for getting the work to me before class.  </w:t>
      </w:r>
      <w:r w:rsidRPr="00FB3D28">
        <w:rPr>
          <w:rFonts w:ascii="Georgia" w:hAnsi="Georgia"/>
          <w:b/>
        </w:rPr>
        <w:t xml:space="preserve">Late work will be docked 10% a day.  </w:t>
      </w:r>
      <w:r w:rsidRPr="00FB3D28">
        <w:rPr>
          <w:rFonts w:ascii="Georgia" w:hAnsi="Georgia"/>
        </w:rPr>
        <w:t>-------</w:t>
      </w:r>
      <w:r w:rsidRPr="00FB3D28">
        <w:rPr>
          <w:rFonts w:ascii="Georgia" w:hAnsi="Georgia"/>
          <w:b/>
        </w:rPr>
        <w:t>email submissions will be rejected.</w:t>
      </w:r>
    </w:p>
    <w:p w14:paraId="25803533" w14:textId="77777777" w:rsidR="00E106DB" w:rsidRPr="00FB3D28" w:rsidRDefault="00E106DB" w:rsidP="00E106DB">
      <w:pPr>
        <w:rPr>
          <w:rFonts w:ascii="Georgia" w:hAnsi="Georgia"/>
        </w:rPr>
      </w:pPr>
    </w:p>
    <w:p w14:paraId="4285B6AD" w14:textId="77777777" w:rsidR="00E106DB" w:rsidRPr="00FB3D28" w:rsidRDefault="00E106DB" w:rsidP="00E106DB">
      <w:pPr>
        <w:rPr>
          <w:rFonts w:ascii="Georgia" w:hAnsi="Georgia"/>
        </w:rPr>
      </w:pPr>
      <w:r w:rsidRPr="00FB3D28">
        <w:rPr>
          <w:rFonts w:ascii="Georgia" w:hAnsi="Georgia"/>
        </w:rPr>
        <w:t xml:space="preserve">Connections, Policy Analysis, and Grammar/Style all matter.  They are equally weighted.  Please consult the </w:t>
      </w:r>
      <w:r w:rsidRPr="00DC7F7B">
        <w:rPr>
          <w:rFonts w:ascii="Georgia" w:hAnsi="Georgia"/>
          <w:b/>
        </w:rPr>
        <w:t>Analysis Rubric in the Files folder in Canvas</w:t>
      </w:r>
      <w:r w:rsidRPr="00FB3D28">
        <w:rPr>
          <w:rFonts w:ascii="Georgia" w:hAnsi="Georgia"/>
        </w:rPr>
        <w:t xml:space="preserve"> for a more in depth description of the grading. </w:t>
      </w:r>
      <w:r>
        <w:rPr>
          <w:rFonts w:ascii="Georgia" w:hAnsi="Georgia"/>
        </w:rPr>
        <w:t xml:space="preserve"> If you need help with writing skills please visit the Academic Success Center’s writing lab.  Please find details about the writing lab here, </w:t>
      </w:r>
      <w:hyperlink r:id="rId7" w:history="1">
        <w:r w:rsidRPr="002A5E58">
          <w:rPr>
            <w:rStyle w:val="Hyperlink"/>
            <w:rFonts w:ascii="Georgia" w:hAnsi="Georgia"/>
          </w:rPr>
          <w:t>http://bellevuecollege.edu/asc/writing/</w:t>
        </w:r>
      </w:hyperlink>
      <w:r>
        <w:rPr>
          <w:rFonts w:ascii="Georgia" w:hAnsi="Georgia"/>
        </w:rPr>
        <w:t>.</w:t>
      </w:r>
    </w:p>
    <w:p w14:paraId="1EBDD9D3" w14:textId="77777777" w:rsidR="00E106DB" w:rsidRDefault="00E106DB" w:rsidP="00E106DB"/>
    <w:p w14:paraId="745A385C" w14:textId="77777777" w:rsidR="00E106DB" w:rsidRPr="00FB3D28" w:rsidRDefault="00E106DB" w:rsidP="00E106DB">
      <w:pPr>
        <w:rPr>
          <w:rFonts w:ascii="Georgia" w:hAnsi="Georgia"/>
        </w:rPr>
      </w:pPr>
      <w:r w:rsidRPr="00FB3D28">
        <w:rPr>
          <w:rFonts w:ascii="Georgia" w:hAnsi="Georgia"/>
          <w:b/>
        </w:rPr>
        <w:t>Sapling Homework</w:t>
      </w:r>
    </w:p>
    <w:p w14:paraId="443110EA" w14:textId="77777777" w:rsidR="00E106DB" w:rsidRPr="00FB3D28" w:rsidRDefault="00E106DB" w:rsidP="00E106DB">
      <w:pPr>
        <w:widowControl w:val="0"/>
        <w:autoSpaceDE w:val="0"/>
        <w:autoSpaceDN w:val="0"/>
        <w:adjustRightInd w:val="0"/>
        <w:rPr>
          <w:rFonts w:ascii="Georgia" w:hAnsi="Georgia" w:cs="Georgia"/>
        </w:rPr>
      </w:pPr>
    </w:p>
    <w:p w14:paraId="2962C5A3" w14:textId="77777777" w:rsidR="00E106DB" w:rsidRPr="003008C5" w:rsidRDefault="00E106DB" w:rsidP="00E106DB">
      <w:pPr>
        <w:widowControl w:val="0"/>
        <w:autoSpaceDE w:val="0"/>
        <w:autoSpaceDN w:val="0"/>
        <w:adjustRightInd w:val="0"/>
        <w:rPr>
          <w:rFonts w:ascii="Georgia" w:hAnsi="Georgia" w:cs="Arial"/>
          <w:sz w:val="20"/>
          <w:szCs w:val="20"/>
        </w:rPr>
      </w:pPr>
      <w:r w:rsidRPr="003008C5">
        <w:rPr>
          <w:rFonts w:ascii="Georgia" w:hAnsi="Georgia" w:cs="Arial"/>
          <w:sz w:val="20"/>
          <w:szCs w:val="20"/>
        </w:rPr>
        <w:t>1. Go to </w:t>
      </w:r>
      <w:hyperlink r:id="rId8" w:history="1">
        <w:r w:rsidRPr="003008C5">
          <w:rPr>
            <w:rFonts w:ascii="Georgia" w:hAnsi="Georgia" w:cs="Arial"/>
            <w:color w:val="0037A3"/>
            <w:sz w:val="20"/>
            <w:szCs w:val="20"/>
            <w:u w:val="single" w:color="0037A3"/>
          </w:rPr>
          <w:t>http://saplinglearning.com</w:t>
        </w:r>
      </w:hyperlink>
      <w:r w:rsidRPr="003008C5">
        <w:rPr>
          <w:rFonts w:ascii="Georgia" w:hAnsi="Georgia" w:cs="Arial"/>
          <w:sz w:val="20"/>
          <w:szCs w:val="20"/>
        </w:rPr>
        <w:t> and click "US Higher Ed" at the top right. </w:t>
      </w:r>
    </w:p>
    <w:p w14:paraId="4D44D5E1" w14:textId="77777777" w:rsidR="00E106DB" w:rsidRPr="003008C5" w:rsidRDefault="00E106DB" w:rsidP="00E106DB">
      <w:pPr>
        <w:widowControl w:val="0"/>
        <w:autoSpaceDE w:val="0"/>
        <w:autoSpaceDN w:val="0"/>
        <w:adjustRightInd w:val="0"/>
        <w:rPr>
          <w:rFonts w:ascii="Georgia" w:hAnsi="Georgia" w:cs="Arial"/>
          <w:sz w:val="20"/>
          <w:szCs w:val="20"/>
        </w:rPr>
      </w:pPr>
      <w:r w:rsidRPr="003008C5">
        <w:rPr>
          <w:rFonts w:ascii="Georgia" w:hAnsi="Georgia" w:cs="Arial"/>
          <w:sz w:val="20"/>
          <w:szCs w:val="20"/>
        </w:rPr>
        <w:t>2a. If you already have a Sapling Learning account, log in then skip to step 3.</w:t>
      </w:r>
    </w:p>
    <w:p w14:paraId="64CE0682" w14:textId="77777777" w:rsidR="00E106DB" w:rsidRPr="003008C5" w:rsidRDefault="00E106DB" w:rsidP="00E106DB">
      <w:pPr>
        <w:widowControl w:val="0"/>
        <w:autoSpaceDE w:val="0"/>
        <w:autoSpaceDN w:val="0"/>
        <w:adjustRightInd w:val="0"/>
        <w:rPr>
          <w:rFonts w:ascii="Georgia" w:hAnsi="Georgia" w:cs="Arial"/>
          <w:sz w:val="20"/>
          <w:szCs w:val="20"/>
        </w:rPr>
      </w:pPr>
      <w:r w:rsidRPr="003008C5">
        <w:rPr>
          <w:rFonts w:ascii="Georgia" w:hAnsi="Georgia" w:cs="Arial"/>
          <w:sz w:val="20"/>
          <w:szCs w:val="20"/>
        </w:rPr>
        <w:t>2b. If you do not have an account you can create one, using either of the following: </w:t>
      </w:r>
    </w:p>
    <w:p w14:paraId="4EDC8709" w14:textId="77777777" w:rsidR="00E106DB" w:rsidRPr="003008C5" w:rsidRDefault="00E106DB" w:rsidP="00E106DB">
      <w:pPr>
        <w:widowControl w:val="0"/>
        <w:numPr>
          <w:ilvl w:val="0"/>
          <w:numId w:val="7"/>
        </w:numPr>
        <w:tabs>
          <w:tab w:val="left" w:pos="220"/>
          <w:tab w:val="left" w:pos="720"/>
        </w:tabs>
        <w:autoSpaceDE w:val="0"/>
        <w:autoSpaceDN w:val="0"/>
        <w:adjustRightInd w:val="0"/>
        <w:ind w:hanging="720"/>
        <w:rPr>
          <w:rFonts w:ascii="Georgia" w:hAnsi="Georgia" w:cs="Arial"/>
          <w:sz w:val="20"/>
          <w:szCs w:val="20"/>
        </w:rPr>
      </w:pPr>
      <w:r w:rsidRPr="003008C5">
        <w:rPr>
          <w:rFonts w:ascii="Georgia" w:hAnsi="Georgia" w:cs="Arial"/>
          <w:sz w:val="20"/>
          <w:szCs w:val="20"/>
        </w:rPr>
        <w:t>If you have a Facebook account, you can use it to quickly create a SaplingLearning account. Click the blue button with the Facebook symbol on it (just to the left of the username field). The form will auto-fill with information from your Facebook account (you may need to log into Facebook in the popup window first). Choose a password and timezone, accept the site policy agreement, and click "Create my new account". You can then skip to step 3</w:t>
      </w:r>
    </w:p>
    <w:p w14:paraId="7D354DFD" w14:textId="77777777" w:rsidR="00E106DB" w:rsidRPr="003008C5" w:rsidRDefault="00E106DB" w:rsidP="00E106DB">
      <w:pPr>
        <w:widowControl w:val="0"/>
        <w:numPr>
          <w:ilvl w:val="0"/>
          <w:numId w:val="7"/>
        </w:numPr>
        <w:tabs>
          <w:tab w:val="left" w:pos="220"/>
          <w:tab w:val="left" w:pos="720"/>
        </w:tabs>
        <w:autoSpaceDE w:val="0"/>
        <w:autoSpaceDN w:val="0"/>
        <w:adjustRightInd w:val="0"/>
        <w:ind w:hanging="720"/>
        <w:rPr>
          <w:rFonts w:ascii="Georgia" w:hAnsi="Georgia" w:cs="Arial"/>
          <w:sz w:val="20"/>
          <w:szCs w:val="20"/>
        </w:rPr>
      </w:pPr>
      <w:r w:rsidRPr="003008C5">
        <w:rPr>
          <w:rFonts w:ascii="Georgia" w:hAnsi="Georgia" w:cs="Arial"/>
          <w:sz w:val="20"/>
          <w:szCs w:val="20"/>
        </w:rPr>
        <w:t>Otherwise, click "Create Account" on the Sapling Learning website. Supply the requested information and click "Create my new account". Check your email (and spam filter) for a message from Sapling Learning and click on the link provided in that email.</w:t>
      </w:r>
    </w:p>
    <w:p w14:paraId="00FDEE6E" w14:textId="77777777" w:rsidR="00E106DB" w:rsidRPr="003008C5" w:rsidRDefault="00E106DB" w:rsidP="00E106DB">
      <w:pPr>
        <w:widowControl w:val="0"/>
        <w:autoSpaceDE w:val="0"/>
        <w:autoSpaceDN w:val="0"/>
        <w:adjustRightInd w:val="0"/>
        <w:rPr>
          <w:rFonts w:ascii="Georgia" w:hAnsi="Georgia" w:cs="Arial"/>
          <w:sz w:val="20"/>
          <w:szCs w:val="20"/>
        </w:rPr>
      </w:pPr>
      <w:r w:rsidRPr="003008C5">
        <w:rPr>
          <w:rFonts w:ascii="Georgia" w:hAnsi="Georgia" w:cs="Arial"/>
          <w:sz w:val="20"/>
          <w:szCs w:val="20"/>
        </w:rPr>
        <w:t>3. Find your course in the list </w:t>
      </w:r>
    </w:p>
    <w:p w14:paraId="28B0ADD5" w14:textId="77777777" w:rsidR="00E106DB" w:rsidRPr="003008C5" w:rsidRDefault="00E106DB" w:rsidP="00E106DB">
      <w:pPr>
        <w:widowControl w:val="0"/>
        <w:autoSpaceDE w:val="0"/>
        <w:autoSpaceDN w:val="0"/>
        <w:adjustRightInd w:val="0"/>
        <w:ind w:left="360"/>
        <w:rPr>
          <w:rFonts w:ascii="Georgia" w:hAnsi="Georgia" w:cs="Georgia"/>
          <w:b/>
          <w:bCs/>
          <w:color w:val="698E27"/>
          <w:sz w:val="20"/>
          <w:szCs w:val="20"/>
        </w:rPr>
      </w:pPr>
      <w:r>
        <w:rPr>
          <w:rFonts w:ascii="Georgia" w:hAnsi="Georgia" w:cs="Georgia"/>
          <w:b/>
          <w:bCs/>
          <w:color w:val="698E27"/>
          <w:sz w:val="20"/>
          <w:szCs w:val="20"/>
        </w:rPr>
        <w:t>Bellevue College - ECON 202 - Ma</w:t>
      </w:r>
      <w:r w:rsidRPr="003008C5">
        <w:rPr>
          <w:rFonts w:ascii="Georgia" w:hAnsi="Georgia" w:cs="Georgia"/>
          <w:b/>
          <w:bCs/>
          <w:color w:val="698E27"/>
          <w:sz w:val="20"/>
          <w:szCs w:val="20"/>
        </w:rPr>
        <w:t xml:space="preserve">cro </w:t>
      </w:r>
      <w:r>
        <w:rPr>
          <w:rFonts w:ascii="Georgia" w:hAnsi="Georgia" w:cs="Georgia"/>
          <w:b/>
          <w:bCs/>
          <w:color w:val="698E27"/>
          <w:sz w:val="20"/>
          <w:szCs w:val="20"/>
        </w:rPr>
        <w:t>–</w:t>
      </w:r>
      <w:r w:rsidRPr="003008C5">
        <w:rPr>
          <w:rFonts w:ascii="Georgia" w:hAnsi="Georgia" w:cs="Georgia"/>
          <w:b/>
          <w:bCs/>
          <w:color w:val="698E27"/>
          <w:sz w:val="20"/>
          <w:szCs w:val="20"/>
        </w:rPr>
        <w:t xml:space="preserve"> </w:t>
      </w:r>
      <w:r>
        <w:rPr>
          <w:rFonts w:ascii="Georgia" w:hAnsi="Georgia" w:cs="Georgia"/>
          <w:b/>
          <w:bCs/>
          <w:color w:val="698E27"/>
          <w:sz w:val="20"/>
          <w:szCs w:val="20"/>
        </w:rPr>
        <w:t>Winter 14</w:t>
      </w:r>
      <w:r w:rsidRPr="003008C5">
        <w:rPr>
          <w:rFonts w:ascii="Georgia" w:hAnsi="Georgia" w:cs="Georgia"/>
          <w:b/>
          <w:bCs/>
          <w:color w:val="698E27"/>
          <w:sz w:val="20"/>
          <w:szCs w:val="20"/>
        </w:rPr>
        <w:t xml:space="preserve"> - STIEHL</w:t>
      </w:r>
    </w:p>
    <w:p w14:paraId="1D097CE1" w14:textId="77777777" w:rsidR="00E106DB" w:rsidRPr="003008C5" w:rsidRDefault="00E106DB" w:rsidP="00E106DB">
      <w:pPr>
        <w:widowControl w:val="0"/>
        <w:autoSpaceDE w:val="0"/>
        <w:autoSpaceDN w:val="0"/>
        <w:adjustRightInd w:val="0"/>
        <w:rPr>
          <w:rFonts w:ascii="Georgia" w:hAnsi="Georgia" w:cs="Arial"/>
          <w:sz w:val="20"/>
          <w:szCs w:val="20"/>
        </w:rPr>
      </w:pPr>
      <w:r w:rsidRPr="003008C5">
        <w:rPr>
          <w:rFonts w:ascii="Georgia" w:hAnsi="Georgia" w:cs="Arial"/>
          <w:sz w:val="20"/>
          <w:szCs w:val="20"/>
        </w:rPr>
        <w:t>(you may need to expand the subject and term categories) and click the link.</w:t>
      </w:r>
    </w:p>
    <w:p w14:paraId="10088112" w14:textId="77777777" w:rsidR="00E106DB" w:rsidRPr="003008C5" w:rsidRDefault="00E106DB" w:rsidP="00E106DB">
      <w:pPr>
        <w:widowControl w:val="0"/>
        <w:autoSpaceDE w:val="0"/>
        <w:autoSpaceDN w:val="0"/>
        <w:adjustRightInd w:val="0"/>
        <w:rPr>
          <w:rFonts w:ascii="Georgia" w:hAnsi="Georgia" w:cs="Arial"/>
          <w:sz w:val="20"/>
          <w:szCs w:val="20"/>
        </w:rPr>
      </w:pPr>
      <w:r w:rsidRPr="003008C5">
        <w:rPr>
          <w:rFonts w:ascii="Georgia" w:hAnsi="Georgia" w:cs="Arial"/>
          <w:sz w:val="20"/>
          <w:szCs w:val="20"/>
        </w:rPr>
        <w:t>4. Select a payment option and follow the remaining instructions.</w:t>
      </w:r>
    </w:p>
    <w:p w14:paraId="314C49A6" w14:textId="77777777" w:rsidR="00E106DB" w:rsidRPr="003008C5" w:rsidRDefault="00E106DB" w:rsidP="00E106DB">
      <w:pPr>
        <w:widowControl w:val="0"/>
        <w:autoSpaceDE w:val="0"/>
        <w:autoSpaceDN w:val="0"/>
        <w:adjustRightInd w:val="0"/>
        <w:rPr>
          <w:rFonts w:ascii="Georgia" w:hAnsi="Georgia" w:cs="Arial"/>
          <w:sz w:val="20"/>
          <w:szCs w:val="20"/>
        </w:rPr>
      </w:pPr>
      <w:r w:rsidRPr="003008C5">
        <w:rPr>
          <w:rFonts w:ascii="Georgia" w:hAnsi="Georgia" w:cs="Arial"/>
          <w:sz w:val="20"/>
          <w:szCs w:val="20"/>
        </w:rPr>
        <w:t>5. Work on the Sapling Learning training materials. The activities, videos, and information pages will familiarize you with the Sapling Learning user environment and serve as tutorials in how to answer the Sapling Learning modules. These training materials are already accessible in your Sapling Learning course.</w:t>
      </w:r>
    </w:p>
    <w:p w14:paraId="56B226AE" w14:textId="77777777" w:rsidR="00E106DB" w:rsidRPr="003008C5" w:rsidRDefault="00E106DB" w:rsidP="00E106DB">
      <w:pPr>
        <w:widowControl w:val="0"/>
        <w:autoSpaceDE w:val="0"/>
        <w:autoSpaceDN w:val="0"/>
        <w:adjustRightInd w:val="0"/>
        <w:rPr>
          <w:rFonts w:ascii="Georgia" w:hAnsi="Georgia" w:cs="Arial"/>
          <w:sz w:val="26"/>
          <w:szCs w:val="26"/>
        </w:rPr>
      </w:pPr>
    </w:p>
    <w:p w14:paraId="0B82BA57" w14:textId="77777777" w:rsidR="00E106DB" w:rsidRPr="003008C5" w:rsidRDefault="00E106DB" w:rsidP="00E106DB">
      <w:pPr>
        <w:widowControl w:val="0"/>
        <w:autoSpaceDE w:val="0"/>
        <w:autoSpaceDN w:val="0"/>
        <w:adjustRightInd w:val="0"/>
        <w:rPr>
          <w:rFonts w:ascii="Georgia" w:hAnsi="Georgia" w:cs="Arial"/>
          <w:sz w:val="26"/>
          <w:szCs w:val="26"/>
        </w:rPr>
      </w:pPr>
      <w:r w:rsidRPr="003008C5">
        <w:rPr>
          <w:rFonts w:ascii="Georgia" w:hAnsi="Georgia" w:cs="Arial"/>
          <w:sz w:val="26"/>
          <w:szCs w:val="26"/>
        </w:rPr>
        <w:t>If you have any technical problems or grading issue during sign up and throughout the term, please send an email to </w:t>
      </w:r>
      <w:hyperlink r:id="rId9" w:history="1">
        <w:r w:rsidRPr="003008C5">
          <w:rPr>
            <w:rFonts w:ascii="Georgia" w:hAnsi="Georgia" w:cs="Arial"/>
            <w:color w:val="0037A3"/>
            <w:sz w:val="26"/>
            <w:szCs w:val="26"/>
            <w:u w:val="single" w:color="0037A3"/>
          </w:rPr>
          <w:t>support@saplinglearning.com</w:t>
        </w:r>
      </w:hyperlink>
      <w:r w:rsidRPr="003008C5">
        <w:rPr>
          <w:rFonts w:ascii="Georgia" w:hAnsi="Georgia" w:cs="Arial"/>
          <w:sz w:val="26"/>
          <w:szCs w:val="26"/>
        </w:rPr>
        <w:t> explaining the issue.</w:t>
      </w:r>
    </w:p>
    <w:p w14:paraId="31336496" w14:textId="77777777" w:rsidR="00E106DB" w:rsidRPr="003008C5" w:rsidRDefault="00E106DB" w:rsidP="00E106DB">
      <w:pPr>
        <w:widowControl w:val="0"/>
        <w:autoSpaceDE w:val="0"/>
        <w:autoSpaceDN w:val="0"/>
        <w:adjustRightInd w:val="0"/>
        <w:rPr>
          <w:rFonts w:ascii="Georgia" w:hAnsi="Georgia" w:cs="Arial"/>
          <w:sz w:val="26"/>
          <w:szCs w:val="26"/>
        </w:rPr>
      </w:pPr>
    </w:p>
    <w:p w14:paraId="1BA6A530" w14:textId="77777777" w:rsidR="00E106DB" w:rsidRDefault="00E106DB" w:rsidP="00E106DB">
      <w:pPr>
        <w:rPr>
          <w:rFonts w:ascii="Georgia" w:hAnsi="Georgia" w:cs="Arial"/>
          <w:sz w:val="26"/>
          <w:szCs w:val="26"/>
        </w:rPr>
      </w:pPr>
      <w:r w:rsidRPr="003008C5">
        <w:rPr>
          <w:rFonts w:ascii="Georgia" w:hAnsi="Georgia" w:cs="Arial"/>
          <w:sz w:val="26"/>
          <w:szCs w:val="26"/>
        </w:rPr>
        <w:t>The Sapling support team is almost always better able to resolve technical issues than your instructor.</w:t>
      </w:r>
    </w:p>
    <w:p w14:paraId="631BDBFB" w14:textId="77777777" w:rsidR="00E106DB" w:rsidRPr="003008C5" w:rsidRDefault="00E106DB" w:rsidP="00E106DB">
      <w:pPr>
        <w:rPr>
          <w:rFonts w:ascii="Georgia" w:hAnsi="Georgia" w:cs="Arial"/>
        </w:rPr>
      </w:pPr>
    </w:p>
    <w:p w14:paraId="3ED31934" w14:textId="77777777" w:rsidR="00E106DB" w:rsidRPr="00FB3D28" w:rsidRDefault="00E106DB" w:rsidP="00E106DB">
      <w:pPr>
        <w:rPr>
          <w:rFonts w:ascii="Georgia" w:hAnsi="Georgia" w:cs="Arial"/>
          <w:b/>
          <w:i/>
        </w:rPr>
      </w:pPr>
      <w:r w:rsidRPr="00FB3D28">
        <w:rPr>
          <w:rFonts w:ascii="Georgia" w:hAnsi="Georgia" w:cs="Arial"/>
          <w:b/>
        </w:rPr>
        <w:t>Homework will be due every Monday at 8 a.m.</w:t>
      </w:r>
      <w:r w:rsidRPr="00FB3D28">
        <w:rPr>
          <w:rFonts w:ascii="Georgia" w:hAnsi="Georgia" w:cs="Arial"/>
        </w:rPr>
        <w:t xml:space="preserve">  The sapling homework will allow you to continue to rework the problem sets until you get them correct.  However, with each i</w:t>
      </w:r>
      <w:r>
        <w:rPr>
          <w:rFonts w:ascii="Georgia" w:hAnsi="Georgia" w:cs="Arial"/>
        </w:rPr>
        <w:t>ncorrect attempt you will lose 5</w:t>
      </w:r>
      <w:r w:rsidRPr="00FB3D28">
        <w:rPr>
          <w:rFonts w:ascii="Georgia" w:hAnsi="Georgia" w:cs="Arial"/>
        </w:rPr>
        <w:t>%</w:t>
      </w:r>
      <w:r>
        <w:rPr>
          <w:rFonts w:ascii="Georgia" w:hAnsi="Georgia" w:cs="Arial"/>
        </w:rPr>
        <w:t xml:space="preserve"> for that section of the question</w:t>
      </w:r>
      <w:r w:rsidRPr="00FB3D28">
        <w:rPr>
          <w:rFonts w:ascii="Georgia" w:hAnsi="Georgia" w:cs="Arial"/>
        </w:rPr>
        <w:t xml:space="preserve">.  You will be able to drop the two lowest homework assignments.  </w:t>
      </w:r>
      <w:r>
        <w:rPr>
          <w:rFonts w:ascii="Georgia" w:hAnsi="Georgia" w:cs="Arial"/>
        </w:rPr>
        <w:t xml:space="preserve"> Average students will find it very difficult to pass</w:t>
      </w:r>
      <w:r w:rsidRPr="00FB3D28">
        <w:rPr>
          <w:rFonts w:ascii="Georgia" w:hAnsi="Georgia" w:cs="Arial"/>
        </w:rPr>
        <w:t xml:space="preserve"> the course without doing these.  </w:t>
      </w:r>
      <w:r w:rsidRPr="00FB3D28">
        <w:rPr>
          <w:rFonts w:ascii="Georgia" w:hAnsi="Georgia" w:cs="Arial"/>
          <w:b/>
          <w:i/>
        </w:rPr>
        <w:t xml:space="preserve">Late work will not be accepted.  Extensions will not be granted. You should have a back up plan in place for any computer/internet issues you may run into.  </w:t>
      </w:r>
      <w:r>
        <w:rPr>
          <w:rFonts w:ascii="Georgia" w:hAnsi="Georgia" w:cs="Arial"/>
          <w:b/>
          <w:i/>
        </w:rPr>
        <w:t xml:space="preserve">If you miss homework you will have to use it as one of your drops. </w:t>
      </w:r>
    </w:p>
    <w:p w14:paraId="437AC4BF" w14:textId="77777777" w:rsidR="00E106DB" w:rsidRPr="001468F9" w:rsidRDefault="00E106DB" w:rsidP="00E106DB">
      <w:r w:rsidRPr="001468F9">
        <w:rPr>
          <w:b/>
        </w:rPr>
        <w:tab/>
      </w:r>
    </w:p>
    <w:p w14:paraId="57DA9998" w14:textId="77777777" w:rsidR="00E106DB" w:rsidRPr="009C56B6" w:rsidRDefault="00E106DB" w:rsidP="00E106DB">
      <w:pPr>
        <w:widowControl w:val="0"/>
        <w:autoSpaceDE w:val="0"/>
        <w:autoSpaceDN w:val="0"/>
        <w:adjustRightInd w:val="0"/>
        <w:spacing w:after="240"/>
        <w:rPr>
          <w:rFonts w:ascii="Helvetica" w:hAnsi="Helvetica" w:cs="Helvetica"/>
          <w:b/>
        </w:rPr>
      </w:pPr>
      <w:r w:rsidRPr="009C56B6">
        <w:rPr>
          <w:rFonts w:ascii="Georgia" w:hAnsi="Georgia" w:cs="Georgia"/>
          <w:b/>
        </w:rPr>
        <w:t>Class Participaton </w:t>
      </w:r>
    </w:p>
    <w:p w14:paraId="78433D9F" w14:textId="77777777" w:rsidR="00E106DB" w:rsidRPr="00F951E5" w:rsidRDefault="00E106DB" w:rsidP="00E106DB">
      <w:pPr>
        <w:widowControl w:val="0"/>
        <w:autoSpaceDE w:val="0"/>
        <w:autoSpaceDN w:val="0"/>
        <w:adjustRightInd w:val="0"/>
        <w:spacing w:after="240"/>
        <w:rPr>
          <w:rFonts w:ascii="Helvetica" w:hAnsi="Helvetica" w:cs="Helvetica"/>
        </w:rPr>
      </w:pPr>
      <w:r>
        <w:rPr>
          <w:rFonts w:ascii="Georgia" w:hAnsi="Georgia" w:cs="Georgia"/>
        </w:rPr>
        <w:t>Participation points will be based on random attendance checks. Students will also be expected to arrive on time each day.  Attendance will be called at the beginning of class.  I will select 11 days at random and grade your engaged attendance.  You must not only be physically present, but also mentally engaged.  If you cannot contribute to class discussion, then you may lose your points for the day. Of the 11 days I will drop one and the remainder will equal 10% of your final grade.  Attendance and preparation matter to your grade!!! </w:t>
      </w:r>
    </w:p>
    <w:p w14:paraId="46A0020F" w14:textId="77777777" w:rsidR="00E106DB" w:rsidRPr="001468F9" w:rsidRDefault="00E106DB" w:rsidP="00E106DB">
      <w:r w:rsidRPr="001468F9">
        <w:tab/>
      </w:r>
    </w:p>
    <w:p w14:paraId="037BD8B0" w14:textId="77777777" w:rsidR="00E106DB" w:rsidRPr="001468F9" w:rsidRDefault="00E106DB" w:rsidP="00E106DB">
      <w:r w:rsidRPr="001468F9">
        <w:rPr>
          <w:b/>
        </w:rPr>
        <w:t>Instructor Expectations</w:t>
      </w:r>
    </w:p>
    <w:p w14:paraId="4134863E" w14:textId="77777777" w:rsidR="00E106DB" w:rsidRPr="00B959C8" w:rsidRDefault="00E106DB" w:rsidP="00E106DB">
      <w:r w:rsidRPr="001468F9">
        <w:tab/>
        <w:t>I expect students to show up to class prepared, participate in discussion, and not distract other students.  If you and your personal electronics become a distraction to other students, then you will be dismissed for the day and warned.  If it is a recurrent problem, then you will be referred to the Vice President of Student Services for removal from the class and any disciplinary action that office deems appropriate.</w:t>
      </w:r>
    </w:p>
    <w:p w14:paraId="170EDC1B" w14:textId="77777777" w:rsidR="00E106DB" w:rsidRPr="001468F9" w:rsidRDefault="00E106DB" w:rsidP="00E106DB"/>
    <w:p w14:paraId="301EBAA5" w14:textId="77777777" w:rsidR="00E106DB" w:rsidRDefault="00E106DB" w:rsidP="00E106DB">
      <w:pPr>
        <w:rPr>
          <w:b/>
        </w:rPr>
      </w:pPr>
    </w:p>
    <w:p w14:paraId="25EB26AE" w14:textId="77777777" w:rsidR="00E106DB" w:rsidRDefault="00E106DB" w:rsidP="00E106DB">
      <w:pPr>
        <w:rPr>
          <w:b/>
        </w:rPr>
      </w:pPr>
      <w:r>
        <w:rPr>
          <w:b/>
        </w:rPr>
        <w:t>Reading Schedule:</w:t>
      </w:r>
    </w:p>
    <w:p w14:paraId="4937B9C7" w14:textId="77777777" w:rsidR="00E106DB" w:rsidRDefault="00E106DB" w:rsidP="00E106DB">
      <w:pPr>
        <w:rPr>
          <w:b/>
        </w:rPr>
      </w:pPr>
    </w:p>
    <w:p w14:paraId="79DED597" w14:textId="77777777" w:rsidR="00E106DB" w:rsidRPr="00FB3D28" w:rsidRDefault="00E106DB" w:rsidP="00E106DB">
      <w:pPr>
        <w:rPr>
          <w:rFonts w:ascii="Georgia" w:hAnsi="Georgia"/>
        </w:rPr>
      </w:pPr>
      <w:r>
        <w:rPr>
          <w:rFonts w:ascii="Georgia" w:hAnsi="Georgia"/>
        </w:rPr>
        <w:t>Week 1 1/6</w:t>
      </w:r>
    </w:p>
    <w:p w14:paraId="74B4FAF0" w14:textId="77777777" w:rsidR="00E106DB" w:rsidRPr="0065267C" w:rsidRDefault="00E106DB" w:rsidP="00E106DB">
      <w:pPr>
        <w:pStyle w:val="ListParagraph"/>
        <w:numPr>
          <w:ilvl w:val="0"/>
          <w:numId w:val="8"/>
        </w:numPr>
        <w:rPr>
          <w:rFonts w:ascii="Georgia" w:hAnsi="Georgia"/>
        </w:rPr>
      </w:pPr>
      <w:r w:rsidRPr="0065267C">
        <w:rPr>
          <w:rFonts w:ascii="Georgia" w:hAnsi="Georgia"/>
        </w:rPr>
        <w:t>Syllabus, Introduction, A. Smith</w:t>
      </w:r>
    </w:p>
    <w:p w14:paraId="5E0BB768" w14:textId="77777777" w:rsidR="00E106DB" w:rsidRPr="0065267C" w:rsidRDefault="00E106DB" w:rsidP="00E106DB">
      <w:pPr>
        <w:pStyle w:val="ListParagraph"/>
        <w:numPr>
          <w:ilvl w:val="0"/>
          <w:numId w:val="8"/>
        </w:numPr>
        <w:rPr>
          <w:rFonts w:ascii="Georgia" w:hAnsi="Georgia"/>
        </w:rPr>
      </w:pPr>
      <w:r w:rsidRPr="0065267C">
        <w:rPr>
          <w:rFonts w:ascii="Georgia" w:hAnsi="Georgia"/>
        </w:rPr>
        <w:t>Krug 3 – Supply and Demand</w:t>
      </w:r>
    </w:p>
    <w:p w14:paraId="0287F21E" w14:textId="77777777" w:rsidR="00E106DB" w:rsidRPr="0065267C" w:rsidRDefault="00E106DB" w:rsidP="00E106DB">
      <w:pPr>
        <w:pStyle w:val="ListParagraph"/>
        <w:numPr>
          <w:ilvl w:val="0"/>
          <w:numId w:val="8"/>
        </w:numPr>
        <w:rPr>
          <w:rFonts w:ascii="Georgia" w:hAnsi="Georgia"/>
        </w:rPr>
      </w:pPr>
      <w:r w:rsidRPr="0065267C">
        <w:rPr>
          <w:rFonts w:ascii="Georgia" w:hAnsi="Georgia"/>
        </w:rPr>
        <w:t>Krug 6 – Keynes – Taming the Business Cycle and the birth of Macro</w:t>
      </w:r>
    </w:p>
    <w:p w14:paraId="34601A81" w14:textId="77777777" w:rsidR="00E106DB" w:rsidRPr="00FB3D28" w:rsidRDefault="00E106DB" w:rsidP="00E106DB">
      <w:pPr>
        <w:rPr>
          <w:rFonts w:ascii="Georgia" w:hAnsi="Georgia"/>
        </w:rPr>
      </w:pPr>
      <w:r>
        <w:rPr>
          <w:rFonts w:ascii="Georgia" w:hAnsi="Georgia"/>
        </w:rPr>
        <w:t>Week 2 1/13</w:t>
      </w:r>
    </w:p>
    <w:p w14:paraId="65E583C8" w14:textId="77777777" w:rsidR="00E106DB" w:rsidRPr="0065267C" w:rsidRDefault="00E106DB" w:rsidP="00E106DB">
      <w:pPr>
        <w:pStyle w:val="ListParagraph"/>
        <w:numPr>
          <w:ilvl w:val="0"/>
          <w:numId w:val="9"/>
        </w:numPr>
        <w:rPr>
          <w:rFonts w:ascii="Georgia" w:hAnsi="Georgia"/>
        </w:rPr>
      </w:pPr>
      <w:r w:rsidRPr="0065267C">
        <w:rPr>
          <w:rFonts w:ascii="Georgia" w:hAnsi="Georgia"/>
        </w:rPr>
        <w:t>Krug 7 – GDP &amp; CPI</w:t>
      </w:r>
      <w:r>
        <w:rPr>
          <w:rFonts w:ascii="Georgia" w:hAnsi="Georgia"/>
        </w:rPr>
        <w:t xml:space="preserve">, </w:t>
      </w:r>
      <w:r w:rsidRPr="0065267C">
        <w:rPr>
          <w:rFonts w:ascii="Georgia" w:hAnsi="Georgia"/>
        </w:rPr>
        <w:t>RW 2.1 When is a recession really over, RW 2.3 GDP and its Discontents, RW 2.5 Measuring Well Being</w:t>
      </w:r>
    </w:p>
    <w:p w14:paraId="30FD73FD" w14:textId="77777777" w:rsidR="00E106DB" w:rsidRPr="00C60896" w:rsidRDefault="00E106DB" w:rsidP="00E106DB">
      <w:pPr>
        <w:pStyle w:val="ListParagraph"/>
        <w:numPr>
          <w:ilvl w:val="0"/>
          <w:numId w:val="9"/>
        </w:numPr>
        <w:rPr>
          <w:rFonts w:ascii="Georgia" w:hAnsi="Georgia"/>
        </w:rPr>
      </w:pPr>
      <w:r w:rsidRPr="0065267C">
        <w:rPr>
          <w:rFonts w:ascii="Georgia" w:hAnsi="Georgia"/>
        </w:rPr>
        <w:t>Krug 8 – Unemployment</w:t>
      </w:r>
      <w:r>
        <w:rPr>
          <w:rFonts w:ascii="Georgia" w:hAnsi="Georgia"/>
        </w:rPr>
        <w:t>,</w:t>
      </w:r>
      <w:r w:rsidRPr="0065267C">
        <w:rPr>
          <w:rFonts w:ascii="Georgia" w:hAnsi="Georgia"/>
        </w:rPr>
        <w:t xml:space="preserve"> </w:t>
      </w:r>
      <w:r>
        <w:rPr>
          <w:rFonts w:ascii="Georgia" w:hAnsi="Georgia"/>
        </w:rPr>
        <w:t>RW 7.5 Badge of Ignorance, RW 7.6 How Might Blacks fare in the Jobless Recovery</w:t>
      </w:r>
    </w:p>
    <w:p w14:paraId="06576CB5" w14:textId="77777777" w:rsidR="00E106DB" w:rsidRPr="00FB3D28" w:rsidRDefault="00E106DB" w:rsidP="00E106DB">
      <w:pPr>
        <w:rPr>
          <w:rFonts w:ascii="Georgia" w:hAnsi="Georgia"/>
        </w:rPr>
      </w:pPr>
      <w:r>
        <w:rPr>
          <w:rFonts w:ascii="Georgia" w:hAnsi="Georgia"/>
        </w:rPr>
        <w:t>Week 3 1/21—</w:t>
      </w:r>
      <w:r>
        <w:rPr>
          <w:rFonts w:ascii="Georgia" w:hAnsi="Georgia"/>
          <w:b/>
        </w:rPr>
        <w:t>No Classes 1/20</w:t>
      </w:r>
    </w:p>
    <w:p w14:paraId="62F20D48" w14:textId="77777777" w:rsidR="00E106DB" w:rsidRPr="00FF4DC6" w:rsidRDefault="00E106DB" w:rsidP="00E106DB">
      <w:pPr>
        <w:pStyle w:val="ListParagraph"/>
        <w:numPr>
          <w:ilvl w:val="0"/>
          <w:numId w:val="11"/>
        </w:numPr>
        <w:rPr>
          <w:rFonts w:ascii="Georgia" w:hAnsi="Georgia"/>
        </w:rPr>
      </w:pPr>
      <w:r w:rsidRPr="00FF4DC6">
        <w:rPr>
          <w:rFonts w:ascii="Georgia" w:hAnsi="Georgia"/>
        </w:rPr>
        <w:t>Krug 9 - Long Run Growth</w:t>
      </w:r>
      <w:r>
        <w:rPr>
          <w:rFonts w:ascii="Georgia" w:hAnsi="Georgia"/>
        </w:rPr>
        <w:t>, RW 1.4 The Growth Consensus Unravels</w:t>
      </w:r>
    </w:p>
    <w:p w14:paraId="7AF45F77" w14:textId="77777777" w:rsidR="00E106DB" w:rsidRPr="00FF4DC6" w:rsidRDefault="00E106DB" w:rsidP="00E106DB">
      <w:pPr>
        <w:pStyle w:val="ListParagraph"/>
        <w:numPr>
          <w:ilvl w:val="0"/>
          <w:numId w:val="11"/>
        </w:numPr>
        <w:rPr>
          <w:rFonts w:ascii="Georgia" w:hAnsi="Georgia"/>
        </w:rPr>
      </w:pPr>
      <w:r w:rsidRPr="00FF4DC6">
        <w:rPr>
          <w:rFonts w:ascii="Georgia" w:hAnsi="Georgia"/>
        </w:rPr>
        <w:t>Sustainability</w:t>
      </w:r>
      <w:r>
        <w:rPr>
          <w:rFonts w:ascii="Georgia" w:hAnsi="Georgia"/>
        </w:rPr>
        <w:t>*</w:t>
      </w:r>
      <w:r w:rsidRPr="00FF4DC6">
        <w:rPr>
          <w:rFonts w:ascii="Georgia" w:hAnsi="Georgia"/>
        </w:rPr>
        <w:t>-McKibben – After Growth</w:t>
      </w:r>
    </w:p>
    <w:p w14:paraId="0BFF500B" w14:textId="77777777" w:rsidR="00E106DB" w:rsidRPr="00FB3D28" w:rsidRDefault="00E106DB" w:rsidP="00E106DB">
      <w:pPr>
        <w:rPr>
          <w:rFonts w:ascii="Georgia" w:hAnsi="Georgia"/>
        </w:rPr>
      </w:pPr>
    </w:p>
    <w:p w14:paraId="5CAE7A8E" w14:textId="77777777" w:rsidR="00E106DB" w:rsidRDefault="00E106DB" w:rsidP="00E106DB">
      <w:pPr>
        <w:rPr>
          <w:rFonts w:ascii="Georgia" w:hAnsi="Georgia"/>
        </w:rPr>
      </w:pPr>
      <w:r>
        <w:rPr>
          <w:rFonts w:ascii="Georgia" w:hAnsi="Georgia"/>
        </w:rPr>
        <w:t>Week 4 1/27</w:t>
      </w:r>
      <w:r w:rsidRPr="003E65B7">
        <w:rPr>
          <w:rFonts w:ascii="Georgia" w:hAnsi="Georgia"/>
          <w:b/>
        </w:rPr>
        <w:t xml:space="preserve"> </w:t>
      </w:r>
      <w:r>
        <w:rPr>
          <w:rFonts w:ascii="Georgia" w:hAnsi="Georgia"/>
          <w:b/>
        </w:rPr>
        <w:t>Exam 1/27</w:t>
      </w:r>
    </w:p>
    <w:p w14:paraId="2CA07B25" w14:textId="77777777" w:rsidR="00E106DB" w:rsidRDefault="00E106DB" w:rsidP="00E106DB">
      <w:pPr>
        <w:pStyle w:val="ListParagraph"/>
        <w:numPr>
          <w:ilvl w:val="0"/>
          <w:numId w:val="10"/>
        </w:numPr>
        <w:rPr>
          <w:rFonts w:ascii="Georgia" w:hAnsi="Georgia"/>
        </w:rPr>
      </w:pPr>
      <w:r w:rsidRPr="00FF4DC6">
        <w:rPr>
          <w:rFonts w:ascii="Georgia" w:hAnsi="Georgia"/>
        </w:rPr>
        <w:t>Krug 10 Savings</w:t>
      </w:r>
      <w:r>
        <w:rPr>
          <w:rFonts w:ascii="Georgia" w:hAnsi="Georgia"/>
        </w:rPr>
        <w:t xml:space="preserve"> and Investment</w:t>
      </w:r>
    </w:p>
    <w:p w14:paraId="23A100F3" w14:textId="77777777" w:rsidR="00E106DB" w:rsidRPr="00FF4DC6" w:rsidRDefault="00E106DB" w:rsidP="00E106DB">
      <w:pPr>
        <w:pStyle w:val="ListParagraph"/>
        <w:numPr>
          <w:ilvl w:val="0"/>
          <w:numId w:val="10"/>
        </w:numPr>
        <w:rPr>
          <w:rFonts w:ascii="Georgia" w:hAnsi="Georgia"/>
        </w:rPr>
      </w:pPr>
      <w:r w:rsidRPr="00FF4DC6">
        <w:rPr>
          <w:rFonts w:ascii="Georgia" w:hAnsi="Georgia"/>
        </w:rPr>
        <w:t>RW 4.3 Financialization: a Primer, RW 3.4 The Great Recession in Black Wealth, RW 3.5 The 99%, the 1%, and Class Struggle</w:t>
      </w:r>
    </w:p>
    <w:p w14:paraId="72AE4131" w14:textId="77777777" w:rsidR="00E106DB" w:rsidRPr="00FB3D28" w:rsidRDefault="00E106DB" w:rsidP="00E106DB">
      <w:pPr>
        <w:rPr>
          <w:rFonts w:ascii="Georgia" w:hAnsi="Georgia"/>
        </w:rPr>
      </w:pPr>
      <w:r>
        <w:rPr>
          <w:rFonts w:ascii="Georgia" w:hAnsi="Georgia"/>
        </w:rPr>
        <w:tab/>
      </w:r>
    </w:p>
    <w:p w14:paraId="2207E99E" w14:textId="77777777" w:rsidR="00E106DB" w:rsidRPr="00465717" w:rsidRDefault="00E106DB" w:rsidP="00E106DB">
      <w:pPr>
        <w:rPr>
          <w:rFonts w:ascii="Georgia" w:hAnsi="Georgia"/>
          <w:b/>
        </w:rPr>
      </w:pPr>
      <w:r>
        <w:rPr>
          <w:rFonts w:ascii="Georgia" w:hAnsi="Georgia"/>
        </w:rPr>
        <w:t>Week 5 2/3</w:t>
      </w:r>
      <w:r>
        <w:rPr>
          <w:rFonts w:ascii="Georgia" w:hAnsi="Georgia"/>
          <w:b/>
        </w:rPr>
        <w:t>—No Classes 2/6</w:t>
      </w:r>
    </w:p>
    <w:p w14:paraId="249A0CC5" w14:textId="77777777" w:rsidR="00E106DB" w:rsidRPr="0065032B" w:rsidRDefault="00E106DB" w:rsidP="00E106DB">
      <w:pPr>
        <w:pStyle w:val="ListParagraph"/>
        <w:numPr>
          <w:ilvl w:val="0"/>
          <w:numId w:val="10"/>
        </w:numPr>
        <w:rPr>
          <w:rFonts w:ascii="Georgia" w:hAnsi="Georgia"/>
        </w:rPr>
      </w:pPr>
      <w:r w:rsidRPr="0065032B">
        <w:rPr>
          <w:rFonts w:ascii="Georgia" w:hAnsi="Georgia"/>
        </w:rPr>
        <w:t>Krug 11 – Income Expenditure/Keynesian Cross</w:t>
      </w:r>
    </w:p>
    <w:p w14:paraId="44E8A826" w14:textId="77777777" w:rsidR="00E106DB" w:rsidRPr="0065032B" w:rsidRDefault="00E106DB" w:rsidP="00E106DB">
      <w:pPr>
        <w:pStyle w:val="ListParagraph"/>
        <w:numPr>
          <w:ilvl w:val="0"/>
          <w:numId w:val="10"/>
        </w:numPr>
        <w:rPr>
          <w:rFonts w:ascii="Georgia" w:hAnsi="Georgia"/>
        </w:rPr>
      </w:pPr>
      <w:r w:rsidRPr="0065032B">
        <w:rPr>
          <w:rFonts w:ascii="Georgia" w:hAnsi="Georgia"/>
        </w:rPr>
        <w:t>Sustainability* – Daly – Steady State</w:t>
      </w:r>
    </w:p>
    <w:p w14:paraId="2C8797B1" w14:textId="77777777" w:rsidR="00E106DB" w:rsidRPr="00FB3D28" w:rsidRDefault="00E106DB" w:rsidP="00E106DB">
      <w:pPr>
        <w:rPr>
          <w:rFonts w:ascii="Georgia" w:hAnsi="Georgia"/>
        </w:rPr>
      </w:pPr>
    </w:p>
    <w:p w14:paraId="68D32BA1" w14:textId="77777777" w:rsidR="00E106DB" w:rsidRPr="00FB3D28" w:rsidRDefault="00E106DB" w:rsidP="00E106DB">
      <w:pPr>
        <w:rPr>
          <w:rFonts w:ascii="Georgia" w:hAnsi="Georgia"/>
        </w:rPr>
      </w:pPr>
      <w:r>
        <w:rPr>
          <w:rFonts w:ascii="Georgia" w:hAnsi="Georgia"/>
        </w:rPr>
        <w:t>Week 6 2/10</w:t>
      </w:r>
    </w:p>
    <w:p w14:paraId="083DA086" w14:textId="77777777" w:rsidR="00E106DB" w:rsidRPr="0065032B" w:rsidRDefault="00E106DB" w:rsidP="00E106DB">
      <w:pPr>
        <w:pStyle w:val="ListParagraph"/>
        <w:numPr>
          <w:ilvl w:val="0"/>
          <w:numId w:val="10"/>
        </w:numPr>
        <w:rPr>
          <w:rFonts w:ascii="Georgia" w:hAnsi="Georgia"/>
        </w:rPr>
      </w:pPr>
      <w:r w:rsidRPr="0065032B">
        <w:rPr>
          <w:rFonts w:ascii="Georgia" w:hAnsi="Georgia"/>
        </w:rPr>
        <w:t>Krug 12 – AD/AS</w:t>
      </w:r>
    </w:p>
    <w:p w14:paraId="3F43F0C6" w14:textId="77777777" w:rsidR="00E106DB" w:rsidRPr="0065032B" w:rsidRDefault="00E106DB" w:rsidP="00E106DB">
      <w:pPr>
        <w:pStyle w:val="ListParagraph"/>
        <w:numPr>
          <w:ilvl w:val="0"/>
          <w:numId w:val="10"/>
        </w:numPr>
        <w:rPr>
          <w:rFonts w:ascii="Georgia" w:hAnsi="Georgia"/>
        </w:rPr>
      </w:pPr>
      <w:r w:rsidRPr="0065032B">
        <w:rPr>
          <w:rFonts w:ascii="Georgia" w:hAnsi="Georgia"/>
        </w:rPr>
        <w:t xml:space="preserve">RW 1.2 What Happened to Keynesian Economics?, </w:t>
      </w:r>
      <w:r>
        <w:rPr>
          <w:rFonts w:ascii="Georgia" w:hAnsi="Georgia"/>
        </w:rPr>
        <w:t>RW</w:t>
      </w:r>
      <w:r w:rsidRPr="0065032B">
        <w:rPr>
          <w:rFonts w:ascii="Georgia" w:hAnsi="Georgia"/>
        </w:rPr>
        <w:t xml:space="preserve"> 1.3 What’s Wrong with Neoliberalism?</w:t>
      </w:r>
      <w:r>
        <w:rPr>
          <w:rFonts w:ascii="Georgia" w:hAnsi="Georgia"/>
        </w:rPr>
        <w:t>, Canvas – Of the 1%, By the 1%, and for the 1%, RW 3.2 The Death of Horatio Alger</w:t>
      </w:r>
    </w:p>
    <w:p w14:paraId="2C78A955" w14:textId="77777777" w:rsidR="00E106DB" w:rsidRPr="00FB3D28" w:rsidRDefault="00E106DB" w:rsidP="00E106DB">
      <w:pPr>
        <w:rPr>
          <w:rFonts w:ascii="Georgia" w:hAnsi="Georgia"/>
        </w:rPr>
      </w:pPr>
      <w:r>
        <w:rPr>
          <w:rFonts w:ascii="Georgia" w:hAnsi="Georgia"/>
        </w:rPr>
        <w:tab/>
      </w:r>
    </w:p>
    <w:p w14:paraId="2C04EDB5" w14:textId="77777777" w:rsidR="00E106DB" w:rsidRPr="009E0069" w:rsidRDefault="00E106DB" w:rsidP="00E106DB">
      <w:pPr>
        <w:rPr>
          <w:rFonts w:ascii="Georgia" w:hAnsi="Georgia"/>
          <w:b/>
        </w:rPr>
      </w:pPr>
      <w:r>
        <w:rPr>
          <w:rFonts w:ascii="Georgia" w:hAnsi="Georgia"/>
        </w:rPr>
        <w:t>Week 7 2/18—</w:t>
      </w:r>
      <w:r>
        <w:rPr>
          <w:rFonts w:ascii="Georgia" w:hAnsi="Georgia"/>
          <w:b/>
        </w:rPr>
        <w:t>No Classes 2/17</w:t>
      </w:r>
    </w:p>
    <w:p w14:paraId="54200BB3" w14:textId="77777777" w:rsidR="00E106DB" w:rsidRPr="0065032B" w:rsidRDefault="00E106DB" w:rsidP="00E106DB">
      <w:pPr>
        <w:pStyle w:val="ListParagraph"/>
        <w:numPr>
          <w:ilvl w:val="0"/>
          <w:numId w:val="12"/>
        </w:numPr>
        <w:rPr>
          <w:rFonts w:ascii="Georgia" w:hAnsi="Georgia"/>
        </w:rPr>
      </w:pPr>
      <w:r w:rsidRPr="0065032B">
        <w:rPr>
          <w:rFonts w:ascii="Georgia" w:hAnsi="Georgia"/>
        </w:rPr>
        <w:t>Krug 13 Fiscal Policy, Surpluses, Deficits, and Debt</w:t>
      </w:r>
    </w:p>
    <w:p w14:paraId="6C6DAEC9" w14:textId="77777777" w:rsidR="00E106DB" w:rsidRDefault="00E106DB" w:rsidP="00E106DB">
      <w:pPr>
        <w:pStyle w:val="ListParagraph"/>
        <w:numPr>
          <w:ilvl w:val="0"/>
          <w:numId w:val="12"/>
        </w:numPr>
        <w:rPr>
          <w:rFonts w:ascii="Georgia" w:hAnsi="Georgia"/>
        </w:rPr>
      </w:pPr>
      <w:r>
        <w:rPr>
          <w:rFonts w:ascii="Georgia" w:hAnsi="Georgia"/>
        </w:rPr>
        <w:t>Canvas – State Budget Blues, Canvas – Tax Cut Con, RW 5.4 Who are the 47%?, RW 5.5 The Great Tax Experiment, RW 5.6 Myths and realities of Government Spending, RW 5.7 Beyond Deficit Scare-Mongering</w:t>
      </w:r>
    </w:p>
    <w:p w14:paraId="46D75047" w14:textId="77777777" w:rsidR="00E106DB" w:rsidRPr="0065032B" w:rsidRDefault="00E106DB" w:rsidP="00E106DB">
      <w:pPr>
        <w:pStyle w:val="ListParagraph"/>
        <w:rPr>
          <w:rFonts w:ascii="Georgia" w:hAnsi="Georgia"/>
        </w:rPr>
      </w:pPr>
    </w:p>
    <w:p w14:paraId="4D2F85FD" w14:textId="77777777" w:rsidR="00E106DB" w:rsidRDefault="00E106DB" w:rsidP="00E106DB">
      <w:pPr>
        <w:rPr>
          <w:rFonts w:ascii="Georgia" w:hAnsi="Georgia"/>
          <w:b/>
        </w:rPr>
      </w:pPr>
    </w:p>
    <w:p w14:paraId="33341EB7" w14:textId="77777777" w:rsidR="00E106DB" w:rsidRPr="00593D01" w:rsidRDefault="00E106DB" w:rsidP="00E106DB">
      <w:pPr>
        <w:rPr>
          <w:rFonts w:ascii="Georgia" w:hAnsi="Georgia"/>
          <w:b/>
        </w:rPr>
      </w:pPr>
    </w:p>
    <w:p w14:paraId="718B2A38" w14:textId="77777777" w:rsidR="00E106DB" w:rsidRPr="00E758C5" w:rsidRDefault="00E106DB" w:rsidP="00E106DB">
      <w:pPr>
        <w:rPr>
          <w:rFonts w:ascii="Georgia" w:hAnsi="Georgia"/>
          <w:b/>
        </w:rPr>
      </w:pPr>
      <w:r>
        <w:rPr>
          <w:rFonts w:ascii="Georgia" w:hAnsi="Georgia"/>
        </w:rPr>
        <w:t xml:space="preserve">Week 8 2/24 </w:t>
      </w:r>
      <w:r>
        <w:rPr>
          <w:rFonts w:ascii="Georgia" w:hAnsi="Georgia"/>
          <w:b/>
        </w:rPr>
        <w:t>Exam 2/24</w:t>
      </w:r>
    </w:p>
    <w:p w14:paraId="02DF9B16" w14:textId="77777777" w:rsidR="00E106DB" w:rsidRPr="003D1D5C" w:rsidRDefault="00E106DB" w:rsidP="00E106DB">
      <w:pPr>
        <w:pStyle w:val="ListParagraph"/>
        <w:numPr>
          <w:ilvl w:val="0"/>
          <w:numId w:val="13"/>
        </w:numPr>
        <w:rPr>
          <w:rFonts w:ascii="Georgia" w:hAnsi="Georgia"/>
        </w:rPr>
      </w:pPr>
      <w:r w:rsidRPr="003D1D5C">
        <w:rPr>
          <w:rFonts w:ascii="Georgia" w:hAnsi="Georgia"/>
        </w:rPr>
        <w:t>Krug 14 – Money and Banking</w:t>
      </w:r>
    </w:p>
    <w:p w14:paraId="574D4E78" w14:textId="77777777" w:rsidR="00E106DB" w:rsidRPr="003D1D5C" w:rsidRDefault="00E106DB" w:rsidP="00E106DB">
      <w:pPr>
        <w:pStyle w:val="ListParagraph"/>
        <w:numPr>
          <w:ilvl w:val="0"/>
          <w:numId w:val="13"/>
        </w:numPr>
        <w:rPr>
          <w:rFonts w:ascii="Georgia" w:hAnsi="Georgia"/>
        </w:rPr>
      </w:pPr>
      <w:r w:rsidRPr="003D1D5C">
        <w:rPr>
          <w:rFonts w:ascii="Georgia" w:hAnsi="Georgia"/>
        </w:rPr>
        <w:t xml:space="preserve">RW 1.1 Inequality, Power, and Ideology, Canvas – Not too Big Enough, Inside Job-Film </w:t>
      </w:r>
    </w:p>
    <w:p w14:paraId="4BC82344" w14:textId="77777777" w:rsidR="00E106DB" w:rsidRDefault="00E106DB" w:rsidP="00E106DB">
      <w:pPr>
        <w:rPr>
          <w:rFonts w:ascii="Georgia" w:hAnsi="Georgia"/>
        </w:rPr>
      </w:pPr>
    </w:p>
    <w:p w14:paraId="57FDD818" w14:textId="77777777" w:rsidR="00E106DB" w:rsidRPr="00FB3D28" w:rsidRDefault="00E106DB" w:rsidP="00E106DB">
      <w:pPr>
        <w:rPr>
          <w:rFonts w:ascii="Georgia" w:hAnsi="Georgia"/>
        </w:rPr>
      </w:pPr>
    </w:p>
    <w:p w14:paraId="4057FC3E" w14:textId="77777777" w:rsidR="00E106DB" w:rsidRPr="00FB3D28" w:rsidRDefault="00E106DB" w:rsidP="00E106DB">
      <w:pPr>
        <w:rPr>
          <w:rFonts w:ascii="Georgia" w:hAnsi="Georgia"/>
        </w:rPr>
      </w:pPr>
      <w:r>
        <w:rPr>
          <w:rFonts w:ascii="Georgia" w:hAnsi="Georgia"/>
        </w:rPr>
        <w:t>Week 9 3/3</w:t>
      </w:r>
      <w:r w:rsidRPr="00465717">
        <w:rPr>
          <w:rFonts w:ascii="Georgia" w:hAnsi="Georgia"/>
          <w:b/>
        </w:rPr>
        <w:t>—No Classes 3/4</w:t>
      </w:r>
    </w:p>
    <w:p w14:paraId="0A74A31B" w14:textId="77777777" w:rsidR="00E106DB" w:rsidRPr="003D1D5C" w:rsidRDefault="00E106DB" w:rsidP="00E106DB">
      <w:pPr>
        <w:pStyle w:val="ListParagraph"/>
        <w:numPr>
          <w:ilvl w:val="0"/>
          <w:numId w:val="14"/>
        </w:numPr>
        <w:rPr>
          <w:rFonts w:ascii="Georgia" w:hAnsi="Georgia"/>
        </w:rPr>
      </w:pPr>
      <w:r w:rsidRPr="003D1D5C">
        <w:rPr>
          <w:rFonts w:ascii="Georgia" w:hAnsi="Georgia"/>
        </w:rPr>
        <w:t>Krug 15 – Monetary Policy, RW 6.7 We’re All Minskyites Now, RW 9.4 Transforming the Fed</w:t>
      </w:r>
    </w:p>
    <w:p w14:paraId="37A1E859" w14:textId="77777777" w:rsidR="00E106DB" w:rsidRPr="003D1D5C" w:rsidRDefault="00E106DB" w:rsidP="00E106DB">
      <w:pPr>
        <w:pStyle w:val="ListParagraph"/>
        <w:numPr>
          <w:ilvl w:val="0"/>
          <w:numId w:val="14"/>
        </w:numPr>
        <w:rPr>
          <w:rFonts w:ascii="Georgia" w:hAnsi="Georgia"/>
        </w:rPr>
      </w:pPr>
      <w:r w:rsidRPr="003D1D5C">
        <w:rPr>
          <w:rFonts w:ascii="Georgia" w:hAnsi="Georgia"/>
        </w:rPr>
        <w:t>Krug 16 – Phillips Curve, RW 7.2  The “Natural Rate” of Unemployment, RW 7.3 Keynes, Wage and Price “Stickiness”, and Deflation</w:t>
      </w:r>
    </w:p>
    <w:p w14:paraId="595B783F" w14:textId="77777777" w:rsidR="00E106DB" w:rsidRPr="00FB3D28" w:rsidRDefault="00E106DB" w:rsidP="00E106DB">
      <w:pPr>
        <w:rPr>
          <w:rFonts w:ascii="Georgia" w:hAnsi="Georgia"/>
        </w:rPr>
      </w:pPr>
    </w:p>
    <w:p w14:paraId="2520E187" w14:textId="77777777" w:rsidR="00E106DB" w:rsidRPr="00FB3D28" w:rsidRDefault="00E106DB" w:rsidP="00E106DB">
      <w:pPr>
        <w:rPr>
          <w:rFonts w:ascii="Georgia" w:hAnsi="Georgia"/>
        </w:rPr>
      </w:pPr>
      <w:r>
        <w:rPr>
          <w:rFonts w:ascii="Georgia" w:hAnsi="Georgia"/>
        </w:rPr>
        <w:t>Week 10 3/10</w:t>
      </w:r>
    </w:p>
    <w:p w14:paraId="7978CD4F" w14:textId="77777777" w:rsidR="00E106DB" w:rsidRPr="003D1D5C" w:rsidRDefault="00E106DB" w:rsidP="00E106DB">
      <w:pPr>
        <w:pStyle w:val="ListParagraph"/>
        <w:numPr>
          <w:ilvl w:val="0"/>
          <w:numId w:val="15"/>
        </w:numPr>
        <w:rPr>
          <w:rFonts w:ascii="Georgia" w:hAnsi="Georgia"/>
        </w:rPr>
      </w:pPr>
      <w:r w:rsidRPr="003D1D5C">
        <w:rPr>
          <w:rFonts w:ascii="Georgia" w:hAnsi="Georgia"/>
        </w:rPr>
        <w:t>Krug 5 - International Trade, RW 8.1 The Gospel of Free Trade, RW 8.2 Comparative Advantage</w:t>
      </w:r>
    </w:p>
    <w:p w14:paraId="2A6944AA" w14:textId="77777777" w:rsidR="00E106DB" w:rsidRPr="003D1D5C" w:rsidRDefault="00E106DB" w:rsidP="00E106DB">
      <w:pPr>
        <w:pStyle w:val="ListParagraph"/>
        <w:numPr>
          <w:ilvl w:val="0"/>
          <w:numId w:val="15"/>
        </w:numPr>
        <w:rPr>
          <w:rFonts w:ascii="Georgia" w:hAnsi="Georgia"/>
        </w:rPr>
      </w:pPr>
      <w:r w:rsidRPr="003D1D5C">
        <w:rPr>
          <w:rFonts w:ascii="Georgia" w:hAnsi="Georgia"/>
        </w:rPr>
        <w:t>Sustainability* – Foster – PNW Forests</w:t>
      </w:r>
    </w:p>
    <w:p w14:paraId="237BF611" w14:textId="77777777" w:rsidR="00E106DB" w:rsidRPr="00FB3D28" w:rsidRDefault="00E106DB" w:rsidP="00E106DB">
      <w:pPr>
        <w:rPr>
          <w:rFonts w:ascii="Georgia" w:hAnsi="Georgia"/>
        </w:rPr>
      </w:pPr>
    </w:p>
    <w:p w14:paraId="659BA884" w14:textId="77777777" w:rsidR="00E106DB" w:rsidRPr="0001666D" w:rsidRDefault="00E106DB" w:rsidP="00E106DB">
      <w:pPr>
        <w:rPr>
          <w:rFonts w:ascii="Georgia" w:hAnsi="Georgia"/>
          <w:b/>
        </w:rPr>
      </w:pPr>
      <w:r>
        <w:rPr>
          <w:rFonts w:ascii="Georgia" w:hAnsi="Georgia"/>
        </w:rPr>
        <w:t xml:space="preserve">Week 11 3/17 </w:t>
      </w:r>
      <w:r>
        <w:rPr>
          <w:rFonts w:ascii="Georgia" w:hAnsi="Georgia"/>
          <w:b/>
        </w:rPr>
        <w:t>Critical Analysis Due 3/17</w:t>
      </w:r>
    </w:p>
    <w:p w14:paraId="1F9CAE97" w14:textId="77777777" w:rsidR="00E106DB" w:rsidRPr="003D1D5C" w:rsidRDefault="00E106DB" w:rsidP="00E106DB">
      <w:pPr>
        <w:pStyle w:val="ListParagraph"/>
        <w:numPr>
          <w:ilvl w:val="0"/>
          <w:numId w:val="16"/>
        </w:numPr>
        <w:rPr>
          <w:rFonts w:ascii="Georgia" w:hAnsi="Georgia"/>
        </w:rPr>
      </w:pPr>
      <w:r w:rsidRPr="003D1D5C">
        <w:rPr>
          <w:rFonts w:ascii="Georgia" w:hAnsi="Georgia"/>
        </w:rPr>
        <w:t>Krug 19 – Open Economy Macro, RW 8.5 Is China’s Currency Manipulation Hurting the US?</w:t>
      </w:r>
    </w:p>
    <w:p w14:paraId="58E29A24" w14:textId="77777777" w:rsidR="00E106DB" w:rsidRPr="00FB3D28" w:rsidRDefault="00E106DB" w:rsidP="00E106DB">
      <w:pPr>
        <w:rPr>
          <w:rFonts w:ascii="Georgia" w:hAnsi="Georgia"/>
        </w:rPr>
      </w:pPr>
    </w:p>
    <w:p w14:paraId="08403544" w14:textId="77777777" w:rsidR="00E106DB" w:rsidRPr="00FB3D28" w:rsidRDefault="00E106DB" w:rsidP="00E106DB">
      <w:pPr>
        <w:rPr>
          <w:rFonts w:ascii="Georgia" w:hAnsi="Georgia"/>
        </w:rPr>
      </w:pPr>
      <w:r>
        <w:rPr>
          <w:rFonts w:ascii="Georgia" w:hAnsi="Georgia"/>
          <w:b/>
        </w:rPr>
        <w:t>Final Exam 3/24 11:30-1:20 p</w:t>
      </w:r>
      <w:r w:rsidRPr="0001666D">
        <w:rPr>
          <w:rFonts w:ascii="Georgia" w:hAnsi="Georgia"/>
          <w:b/>
        </w:rPr>
        <w:t>.m.</w:t>
      </w:r>
    </w:p>
    <w:p w14:paraId="2248318B" w14:textId="77777777" w:rsidR="00E106DB" w:rsidRPr="00FB3D28" w:rsidRDefault="00E106DB" w:rsidP="00E106DB">
      <w:pPr>
        <w:rPr>
          <w:rFonts w:ascii="Georgia" w:hAnsi="Georgia"/>
          <w:b/>
        </w:rPr>
      </w:pPr>
    </w:p>
    <w:p w14:paraId="46A1720B" w14:textId="77777777" w:rsidR="00E106DB" w:rsidRPr="00FB3D28" w:rsidRDefault="00E106DB" w:rsidP="00E106DB">
      <w:pPr>
        <w:rPr>
          <w:rFonts w:ascii="Georgia" w:hAnsi="Georgia"/>
          <w:b/>
        </w:rPr>
      </w:pPr>
      <w:r w:rsidRPr="00FB3D28">
        <w:rPr>
          <w:rFonts w:ascii="Georgia" w:hAnsi="Georgia"/>
          <w:b/>
        </w:rPr>
        <w:t xml:space="preserve">This course schedule is intended to give students an idea as to the content of the course and a rough reading schedule.  It is not meant to be taken as fixed, permanent, eternal, etc.   If the need arises changes will be made. </w:t>
      </w:r>
    </w:p>
    <w:p w14:paraId="3AA0F3F3" w14:textId="77777777" w:rsidR="00E106DB" w:rsidRPr="00FB3D28" w:rsidRDefault="00E106DB" w:rsidP="00E106DB">
      <w:pPr>
        <w:rPr>
          <w:rFonts w:ascii="Georgia" w:hAnsi="Georgia"/>
          <w:b/>
        </w:rPr>
      </w:pPr>
    </w:p>
    <w:p w14:paraId="4BBB96F4" w14:textId="77777777" w:rsidR="00E106DB" w:rsidRDefault="00E106DB" w:rsidP="00E106DB">
      <w:pPr>
        <w:rPr>
          <w:rFonts w:ascii="TimesNewRomanPSMT" w:hAnsi="TimesNewRomanPSMT" w:cs="TimesNewRomanPSMT"/>
          <w:color w:val="000000"/>
          <w:lang w:bidi="en-US"/>
        </w:rPr>
      </w:pPr>
    </w:p>
    <w:p w14:paraId="769AFB22" w14:textId="77777777" w:rsidR="00E106DB" w:rsidRPr="00D074D6" w:rsidRDefault="00E106DB" w:rsidP="00E106DB">
      <w:pPr>
        <w:ind w:left="720" w:firstLine="720"/>
        <w:rPr>
          <w:rFonts w:ascii="TimesNewRomanPSMT" w:hAnsi="TimesNewRomanPSMT" w:cs="TimesNewRomanPSMT"/>
          <w:b/>
          <w:color w:val="000000"/>
          <w:lang w:bidi="en-US"/>
        </w:rPr>
      </w:pPr>
      <w:r>
        <w:rPr>
          <w:b/>
        </w:rPr>
        <w:t xml:space="preserve">*This outline is intended to give students an idea as to the content of the course and a rough reading schedule.  It is not meant to be taken as fixed, permanent, eternal, etc.   If the need arises changes will be made. </w:t>
      </w:r>
    </w:p>
    <w:p w14:paraId="32A14828" w14:textId="77777777" w:rsidR="00E106DB" w:rsidRDefault="00E106DB" w:rsidP="00E106DB">
      <w:pPr>
        <w:rPr>
          <w:b/>
        </w:rPr>
      </w:pPr>
    </w:p>
    <w:p w14:paraId="7059E34C" w14:textId="77777777" w:rsidR="00E106DB" w:rsidRDefault="00E106DB" w:rsidP="00E106DB">
      <w:pPr>
        <w:rPr>
          <w:b/>
        </w:rPr>
      </w:pPr>
    </w:p>
    <w:p w14:paraId="4371C05D" w14:textId="77777777" w:rsidR="00E106DB" w:rsidRDefault="00E106DB" w:rsidP="00E106DB">
      <w:pPr>
        <w:rPr>
          <w:b/>
        </w:rPr>
      </w:pPr>
      <w:r>
        <w:rPr>
          <w:b/>
        </w:rPr>
        <w:t>Affirmation of Inclusion:</w:t>
      </w:r>
    </w:p>
    <w:p w14:paraId="7DED7D08" w14:textId="77777777" w:rsidR="00E106DB" w:rsidRDefault="00E106DB" w:rsidP="00E106DB">
      <w:r>
        <w:tab/>
      </w:r>
    </w:p>
    <w:p w14:paraId="1AE2A687" w14:textId="77777777" w:rsidR="00E106DB" w:rsidRDefault="00E106DB" w:rsidP="00E106DB">
      <w:r>
        <w:t xml:space="preserve">Bellevue College is committed to maintaining an environment in which every member of the campus community feels welcome to participate in the life of the college, free from harassment and discrimination. </w:t>
      </w:r>
    </w:p>
    <w:p w14:paraId="041B3E05" w14:textId="77777777" w:rsidR="00E106DB" w:rsidRDefault="00E106DB" w:rsidP="00E106DB"/>
    <w:p w14:paraId="24270967" w14:textId="77777777" w:rsidR="00E106DB" w:rsidRDefault="00E106DB" w:rsidP="00E106DB">
      <w:r>
        <w:t xml:space="preserve">We Value our different backgrounds at Bellevue College, and students, faculty, staff members, and administrators are to treat one another with dignity and respect. </w:t>
      </w:r>
    </w:p>
    <w:p w14:paraId="08A0881E" w14:textId="77777777" w:rsidR="00E106DB" w:rsidRDefault="00E106DB" w:rsidP="00E106DB"/>
    <w:p w14:paraId="11929642" w14:textId="77777777" w:rsidR="00E106DB" w:rsidRDefault="00E106DB" w:rsidP="00E106DB">
      <w:pPr>
        <w:rPr>
          <w:b/>
        </w:rPr>
      </w:pPr>
      <w:r>
        <w:rPr>
          <w:b/>
        </w:rPr>
        <w:t>Student Code:</w:t>
      </w:r>
    </w:p>
    <w:p w14:paraId="3F9B0DA9" w14:textId="77777777" w:rsidR="00E106DB" w:rsidRDefault="00E106DB" w:rsidP="00E106DB">
      <w:pPr>
        <w:rPr>
          <w:b/>
        </w:rPr>
      </w:pPr>
    </w:p>
    <w:p w14:paraId="3A67E243" w14:textId="77777777" w:rsidR="00E106DB" w:rsidRDefault="00E106DB" w:rsidP="00E106DB">
      <w:r w:rsidRPr="00871B09">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The Student Code, Policy 2050, in its entirety is located at: </w:t>
      </w:r>
      <w:hyperlink r:id="rId10" w:history="1">
        <w:r w:rsidRPr="00871B09">
          <w:rPr>
            <w:rStyle w:val="Hyperlink"/>
            <w:rFonts w:cs="Arial"/>
          </w:rPr>
          <w:t>http://bellevuecollege.edu/policies/2/2050_Student_Code.asp</w:t>
        </w:r>
      </w:hyperlink>
    </w:p>
    <w:p w14:paraId="3E600453" w14:textId="77777777" w:rsidR="00E106DB" w:rsidRDefault="00E106DB" w:rsidP="00E106DB">
      <w:pPr>
        <w:rPr>
          <w:b/>
        </w:rPr>
      </w:pPr>
    </w:p>
    <w:p w14:paraId="0492B1C8" w14:textId="77777777" w:rsidR="00E106DB" w:rsidRPr="00FB3D28" w:rsidRDefault="00E106DB" w:rsidP="00E106DB">
      <w:pPr>
        <w:rPr>
          <w:rFonts w:ascii="Georgia" w:hAnsi="Georgia"/>
          <w:b/>
        </w:rPr>
      </w:pPr>
      <w:r w:rsidRPr="00FB3D28">
        <w:rPr>
          <w:rFonts w:ascii="Georgia" w:hAnsi="Georgia"/>
          <w:b/>
        </w:rPr>
        <w:t>Disability Resource Center (DRC):</w:t>
      </w:r>
    </w:p>
    <w:p w14:paraId="0ABB0007" w14:textId="77777777" w:rsidR="00E106DB" w:rsidRPr="00694E24" w:rsidRDefault="00E106DB" w:rsidP="00E106DB">
      <w:pPr>
        <w:rPr>
          <w:b/>
        </w:rPr>
      </w:pPr>
    </w:p>
    <w:p w14:paraId="42FCD320" w14:textId="77777777" w:rsidR="00E106DB" w:rsidRPr="00FB3D28" w:rsidRDefault="00E106DB" w:rsidP="00E106DB">
      <w:pPr>
        <w:rPr>
          <w:rFonts w:ascii="Georgia" w:hAnsi="Georgia"/>
        </w:rPr>
      </w:pPr>
      <w:r w:rsidRPr="00FB3D28">
        <w:rPr>
          <w:rFonts w:ascii="Georgia" w:hAnsi="Georgia"/>
        </w:rPr>
        <w:t>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w:t>
      </w:r>
    </w:p>
    <w:p w14:paraId="783C5082" w14:textId="77777777" w:rsidR="00E106DB" w:rsidRPr="00FB3D28" w:rsidRDefault="00E106DB" w:rsidP="00E106DB">
      <w:pPr>
        <w:rPr>
          <w:rFonts w:ascii="Georgia" w:hAnsi="Georgia"/>
          <w:sz w:val="16"/>
          <w:szCs w:val="16"/>
        </w:rPr>
      </w:pPr>
    </w:p>
    <w:p w14:paraId="3CE97BEB" w14:textId="77777777" w:rsidR="00E106DB" w:rsidRPr="00FB3D28" w:rsidRDefault="00E106DB" w:rsidP="00E106DB">
      <w:pPr>
        <w:rPr>
          <w:rFonts w:ascii="Georgia" w:hAnsi="Georgia"/>
        </w:rPr>
      </w:pPr>
      <w:r w:rsidRPr="00FB3D28">
        <w:rPr>
          <w:rFonts w:ascii="Georgia" w:hAnsi="Georgia"/>
        </w:rPr>
        <w:t>If you are a person who requires assistance in case of an emergency situation, such as a fire, earthquake, etc, please meet with your individual instructors to develop a safety plan within the first week of the quarter.</w:t>
      </w:r>
    </w:p>
    <w:p w14:paraId="6443C767" w14:textId="77777777" w:rsidR="00E106DB" w:rsidRPr="00FB3D28" w:rsidRDefault="00E106DB" w:rsidP="00E106DB">
      <w:pPr>
        <w:rPr>
          <w:rFonts w:ascii="Georgia" w:hAnsi="Georgia"/>
          <w:sz w:val="16"/>
          <w:szCs w:val="16"/>
        </w:rPr>
      </w:pPr>
    </w:p>
    <w:p w14:paraId="17459CE0" w14:textId="77777777" w:rsidR="00E106DB" w:rsidRPr="00FB3D28" w:rsidRDefault="00E106DB" w:rsidP="00E106DB">
      <w:pPr>
        <w:rPr>
          <w:rFonts w:ascii="Georgia" w:hAnsi="Georgia"/>
        </w:rPr>
      </w:pPr>
      <w:r w:rsidRPr="00FB3D28">
        <w:rPr>
          <w:rFonts w:ascii="Georgia" w:hAnsi="Georgia"/>
        </w:rPr>
        <w:t xml:space="preserve">The DRC office is located in </w:t>
      </w:r>
      <w:r>
        <w:rPr>
          <w:rFonts w:ascii="Georgia" w:hAnsi="Georgia"/>
        </w:rPr>
        <w:t>the Library</w:t>
      </w:r>
      <w:r w:rsidRPr="00FB3D28">
        <w:rPr>
          <w:rFonts w:ascii="Georgia" w:hAnsi="Georgia"/>
        </w:rPr>
        <w:t xml:space="preserve"> or you can call our reception desk at 425.564.2498.  Deaf students can reach us by video phone at 425-440-2025 or by TTY at 425-564-4110.   .    .  Please visit our website for application information into our program and other helpful links at </w:t>
      </w:r>
      <w:hyperlink r:id="rId11" w:history="1">
        <w:r w:rsidRPr="00FB3D28">
          <w:rPr>
            <w:rStyle w:val="Hyperlink"/>
            <w:rFonts w:ascii="Georgia" w:hAnsi="Georgia" w:cs="Arial"/>
          </w:rPr>
          <w:t>www.bellevuecollege.edu/drc</w:t>
        </w:r>
      </w:hyperlink>
    </w:p>
    <w:p w14:paraId="64A00AC6" w14:textId="77777777" w:rsidR="00E106DB" w:rsidRPr="00FB3D28" w:rsidRDefault="00E106DB" w:rsidP="00E106DB">
      <w:pPr>
        <w:rPr>
          <w:rFonts w:ascii="Georgia" w:hAnsi="Georgia"/>
        </w:rPr>
      </w:pPr>
    </w:p>
    <w:p w14:paraId="6ACA401E" w14:textId="77777777" w:rsidR="00E106DB" w:rsidRPr="00FB3D28" w:rsidRDefault="00E106DB" w:rsidP="00E106DB">
      <w:pPr>
        <w:rPr>
          <w:rFonts w:ascii="Georgia" w:hAnsi="Georgia"/>
        </w:rPr>
      </w:pPr>
      <w:r w:rsidRPr="00FB3D28">
        <w:rPr>
          <w:rFonts w:ascii="Georgia" w:hAnsi="Georgia"/>
          <w:b/>
        </w:rPr>
        <w:t xml:space="preserve">Social Science Division Policies can be found at: </w:t>
      </w:r>
      <w:hyperlink r:id="rId12" w:history="1">
        <w:r w:rsidRPr="00FB3D28">
          <w:rPr>
            <w:rStyle w:val="Hyperlink"/>
            <w:rFonts w:ascii="Georgia" w:hAnsi="Georgia"/>
          </w:rPr>
          <w:t>http://bellevuecollege.edu/socsci/student_policies.asp</w:t>
        </w:r>
      </w:hyperlink>
      <w:r w:rsidRPr="00FB3D28">
        <w:rPr>
          <w:rFonts w:ascii="Georgia" w:hAnsi="Georgia"/>
        </w:rPr>
        <w:t xml:space="preserve"> Please familiarize yourself with them. </w:t>
      </w:r>
    </w:p>
    <w:p w14:paraId="6C0AB834" w14:textId="77777777" w:rsidR="00E106DB" w:rsidRDefault="00E106DB" w:rsidP="00E106DB">
      <w:pPr>
        <w:tabs>
          <w:tab w:val="center" w:pos="5400"/>
        </w:tabs>
        <w:suppressAutoHyphens/>
        <w:jc w:val="center"/>
        <w:outlineLvl w:val="0"/>
        <w:rPr>
          <w:rFonts w:ascii="Arial" w:hAnsi="Arial"/>
          <w:b/>
          <w:spacing w:val="-2"/>
          <w:sz w:val="18"/>
          <w:szCs w:val="18"/>
        </w:rPr>
      </w:pPr>
    </w:p>
    <w:p w14:paraId="7249A616" w14:textId="77777777" w:rsidR="00E106DB" w:rsidRDefault="00E106DB" w:rsidP="00E106DB">
      <w:pPr>
        <w:tabs>
          <w:tab w:val="center" w:pos="5400"/>
        </w:tabs>
        <w:suppressAutoHyphens/>
        <w:jc w:val="center"/>
        <w:outlineLvl w:val="0"/>
        <w:rPr>
          <w:rFonts w:ascii="Arial" w:hAnsi="Arial"/>
          <w:b/>
          <w:spacing w:val="-2"/>
          <w:sz w:val="18"/>
          <w:szCs w:val="18"/>
        </w:rPr>
      </w:pPr>
    </w:p>
    <w:p w14:paraId="0E759C4C" w14:textId="77777777" w:rsidR="00E106DB" w:rsidRDefault="00E106DB" w:rsidP="00E106DB">
      <w:pPr>
        <w:tabs>
          <w:tab w:val="center" w:pos="5400"/>
        </w:tabs>
        <w:suppressAutoHyphens/>
        <w:jc w:val="center"/>
        <w:outlineLvl w:val="0"/>
        <w:rPr>
          <w:rFonts w:ascii="Arial" w:hAnsi="Arial"/>
          <w:b/>
          <w:spacing w:val="-2"/>
          <w:sz w:val="18"/>
          <w:szCs w:val="18"/>
        </w:rPr>
      </w:pPr>
    </w:p>
    <w:p w14:paraId="50F9BE4A" w14:textId="77777777" w:rsidR="00E106DB" w:rsidRDefault="00E106DB" w:rsidP="00E106DB">
      <w:pPr>
        <w:tabs>
          <w:tab w:val="center" w:pos="5400"/>
        </w:tabs>
        <w:suppressAutoHyphens/>
        <w:jc w:val="center"/>
        <w:outlineLvl w:val="0"/>
        <w:rPr>
          <w:rFonts w:ascii="Arial" w:hAnsi="Arial"/>
          <w:b/>
          <w:spacing w:val="-2"/>
          <w:sz w:val="18"/>
          <w:szCs w:val="18"/>
        </w:rPr>
      </w:pPr>
    </w:p>
    <w:p w14:paraId="1805FCF2" w14:textId="77777777" w:rsidR="00E106DB" w:rsidRDefault="00E106DB" w:rsidP="00E106DB">
      <w:pPr>
        <w:tabs>
          <w:tab w:val="center" w:pos="5400"/>
        </w:tabs>
        <w:suppressAutoHyphens/>
        <w:jc w:val="center"/>
        <w:outlineLvl w:val="0"/>
        <w:rPr>
          <w:rFonts w:ascii="Arial" w:hAnsi="Arial"/>
          <w:b/>
          <w:spacing w:val="-2"/>
          <w:sz w:val="18"/>
          <w:szCs w:val="18"/>
        </w:rPr>
      </w:pPr>
    </w:p>
    <w:p w14:paraId="38C57E25" w14:textId="77777777" w:rsidR="008C7271" w:rsidRDefault="008C7271" w:rsidP="008C7271">
      <w:bookmarkStart w:id="0" w:name="_GoBack"/>
      <w:bookmarkEnd w:id="0"/>
    </w:p>
    <w:sectPr w:rsidR="008C7271" w:rsidSect="00BA4F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80ABF"/>
    <w:multiLevelType w:val="hybridMultilevel"/>
    <w:tmpl w:val="81D41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60DE"/>
    <w:multiLevelType w:val="hybridMultilevel"/>
    <w:tmpl w:val="3D1A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C7BAA"/>
    <w:multiLevelType w:val="hybridMultilevel"/>
    <w:tmpl w:val="0E8A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D563F"/>
    <w:multiLevelType w:val="hybridMultilevel"/>
    <w:tmpl w:val="E18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31995"/>
    <w:multiLevelType w:val="hybridMultilevel"/>
    <w:tmpl w:val="267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70561"/>
    <w:multiLevelType w:val="hybridMultilevel"/>
    <w:tmpl w:val="EE1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661BB"/>
    <w:multiLevelType w:val="hybridMultilevel"/>
    <w:tmpl w:val="20E8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44159"/>
    <w:multiLevelType w:val="hybridMultilevel"/>
    <w:tmpl w:val="7B4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759DD"/>
    <w:multiLevelType w:val="hybridMultilevel"/>
    <w:tmpl w:val="522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116E0"/>
    <w:multiLevelType w:val="hybridMultilevel"/>
    <w:tmpl w:val="A8E0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F1DCD"/>
    <w:multiLevelType w:val="hybridMultilevel"/>
    <w:tmpl w:val="D7D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43A32"/>
    <w:multiLevelType w:val="hybridMultilevel"/>
    <w:tmpl w:val="86B66B6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B06E0"/>
    <w:multiLevelType w:val="hybridMultilevel"/>
    <w:tmpl w:val="81D41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63866"/>
    <w:multiLevelType w:val="hybridMultilevel"/>
    <w:tmpl w:val="BB66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E7D76"/>
    <w:multiLevelType w:val="hybridMultilevel"/>
    <w:tmpl w:val="D1A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0"/>
  </w:num>
  <w:num w:numId="6">
    <w:abstractNumId w:val="12"/>
  </w:num>
  <w:num w:numId="7">
    <w:abstractNumId w:val="0"/>
  </w:num>
  <w:num w:numId="8">
    <w:abstractNumId w:val="15"/>
  </w:num>
  <w:num w:numId="9">
    <w:abstractNumId w:val="8"/>
  </w:num>
  <w:num w:numId="10">
    <w:abstractNumId w:val="7"/>
  </w:num>
  <w:num w:numId="11">
    <w:abstractNumId w:val="9"/>
  </w:num>
  <w:num w:numId="12">
    <w:abstractNumId w:val="5"/>
  </w:num>
  <w:num w:numId="13">
    <w:abstractNumId w:val="6"/>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03"/>
    <w:rsid w:val="00002D03"/>
    <w:rsid w:val="002716E4"/>
    <w:rsid w:val="008C7271"/>
    <w:rsid w:val="00973E68"/>
    <w:rsid w:val="00BA4F7C"/>
    <w:rsid w:val="00E106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4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03"/>
    <w:pPr>
      <w:ind w:left="720"/>
      <w:contextualSpacing/>
    </w:pPr>
  </w:style>
  <w:style w:type="character" w:styleId="Hyperlink">
    <w:name w:val="Hyperlink"/>
    <w:rsid w:val="00E106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03"/>
    <w:pPr>
      <w:ind w:left="720"/>
      <w:contextualSpacing/>
    </w:pPr>
  </w:style>
  <w:style w:type="character" w:styleId="Hyperlink">
    <w:name w:val="Hyperlink"/>
    <w:rsid w:val="00E10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evuecollege.edu/drc" TargetMode="External"/><Relationship Id="rId12" Type="http://schemas.openxmlformats.org/officeDocument/2006/relationships/hyperlink" Target="http://bellevuecollege.edu/socsci/student_policies.as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ace.stiehl@bellevuecollege.edu" TargetMode="External"/><Relationship Id="rId7" Type="http://schemas.openxmlformats.org/officeDocument/2006/relationships/hyperlink" Target="http://bellevuecollege.edu/asc/writing/" TargetMode="External"/><Relationship Id="rId8" Type="http://schemas.openxmlformats.org/officeDocument/2006/relationships/hyperlink" Target="http://saplinglearning.com/" TargetMode="External"/><Relationship Id="rId9" Type="http://schemas.openxmlformats.org/officeDocument/2006/relationships/hyperlink" Target="mailto:support@saplinglearning.com" TargetMode="External"/><Relationship Id="rId10" Type="http://schemas.openxmlformats.org/officeDocument/2006/relationships/hyperlink" Target="http://bellevuecollege.edu/policies/2/2050_Student_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3027</Words>
  <Characters>17254</Characters>
  <Application>Microsoft Macintosh Word</Application>
  <DocSecurity>0</DocSecurity>
  <Lines>143</Lines>
  <Paragraphs>40</Paragraphs>
  <ScaleCrop>false</ScaleCrop>
  <Company>BC</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2</cp:revision>
  <dcterms:created xsi:type="dcterms:W3CDTF">2014-01-10T00:12:00Z</dcterms:created>
  <dcterms:modified xsi:type="dcterms:W3CDTF">2014-01-10T00:51:00Z</dcterms:modified>
</cp:coreProperties>
</file>